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1A" w:rsidRDefault="005B07CE" w:rsidP="005B07CE">
      <w:pPr>
        <w:pStyle w:val="NormalWeb"/>
        <w:spacing w:after="240" w:afterAutospacing="0"/>
        <w:jc w:val="center"/>
        <w:outlineLvl w:val="0"/>
        <w:sectPr w:rsidR="00761C1A" w:rsidSect="006F5963">
          <w:pgSz w:w="12240" w:h="15840"/>
          <w:pgMar w:top="1440" w:right="1440" w:bottom="1440" w:left="1440" w:header="708" w:footer="708" w:gutter="0"/>
          <w:cols w:space="708"/>
          <w:docGrid w:linePitch="360"/>
        </w:sectPr>
      </w:pPr>
      <w:r w:rsidRPr="005B07CE">
        <w:rPr>
          <w:b/>
          <w:sz w:val="28"/>
          <w:szCs w:val="28"/>
        </w:rPr>
        <w:t>Ukraine Policy Forum -</w:t>
      </w:r>
      <w:proofErr w:type="gramStart"/>
      <w:r w:rsidRPr="005B07CE">
        <w:rPr>
          <w:b/>
          <w:sz w:val="28"/>
          <w:szCs w:val="28"/>
        </w:rPr>
        <w:t>  Tuesday</w:t>
      </w:r>
      <w:proofErr w:type="gramEnd"/>
      <w:r w:rsidRPr="005B07CE">
        <w:rPr>
          <w:b/>
          <w:sz w:val="28"/>
          <w:szCs w:val="28"/>
        </w:rPr>
        <w:t>, May 24, 12-13.30</w:t>
      </w:r>
      <w:r w:rsidRPr="005B07CE">
        <w:rPr>
          <w:b/>
          <w:sz w:val="28"/>
          <w:szCs w:val="28"/>
        </w:rPr>
        <w:br/>
      </w:r>
      <w:r w:rsidRPr="005B07CE">
        <w:rPr>
          <w:b/>
          <w:sz w:val="28"/>
          <w:szCs w:val="28"/>
        </w:rPr>
        <w:br/>
        <w:t>Energy and Energy Policy in Contemporary Ukraine</w:t>
      </w:r>
      <w:r w:rsidRPr="005B07CE">
        <w:rPr>
          <w:b/>
          <w:sz w:val="28"/>
          <w:szCs w:val="28"/>
        </w:rPr>
        <w:br/>
      </w:r>
      <w:r w:rsidRPr="005B07CE">
        <w:rPr>
          <w:b/>
          <w:sz w:val="28"/>
          <w:szCs w:val="28"/>
        </w:rPr>
        <w:br/>
      </w:r>
      <w:r w:rsidRPr="005B07CE">
        <w:t>The Ukraine Policy Forum (UPF) at CTR, SAIS, was launched in February 2011.  Each Ukraine Policy Forum session will be a total of 1.5 hours divided between two speakers giving short presentations followed by discussion. Each UPF is by invitation only and all sessions are off the record.</w:t>
      </w:r>
      <w:r w:rsidRPr="005B07CE">
        <w:br/>
      </w:r>
      <w:r w:rsidRPr="005B07CE">
        <w:br/>
        <w:t>Center for Transatlantic Relations, School of Advanced International Studies, Johns Hopkins University</w:t>
      </w:r>
      <w:proofErr w:type="gramStart"/>
      <w:r w:rsidRPr="005B07CE">
        <w:t>,</w:t>
      </w:r>
      <w:proofErr w:type="gramEnd"/>
      <w:r w:rsidRPr="005B07CE">
        <w:br/>
      </w:r>
      <w:r w:rsidRPr="005B07CE">
        <w:br/>
        <w:t>Room 714, 1717 Massachusetts Avenue, NW</w:t>
      </w:r>
      <w:r w:rsidRPr="005B07CE">
        <w:br/>
      </w:r>
      <w:r w:rsidRPr="005B07CE">
        <w:br/>
        <w:t>Washington, D.C. 20036</w:t>
      </w:r>
      <w:r w:rsidRPr="005B07CE">
        <w:br/>
      </w:r>
      <w:r w:rsidRPr="005B07CE">
        <w:br/>
      </w:r>
      <w:r w:rsidRPr="005B07CE">
        <w:br/>
        <w:t>A light lunch will be served.</w:t>
      </w:r>
      <w:r w:rsidRPr="005B07CE">
        <w:br/>
      </w:r>
      <w:r w:rsidRPr="005B07CE">
        <w:br/>
        <w:t>The May 2011 UPF will feature two Guest Speakers</w:t>
      </w:r>
      <w:proofErr w:type="gramStart"/>
      <w:r w:rsidRPr="005B07CE">
        <w:t>:</w:t>
      </w:r>
      <w:proofErr w:type="gramEnd"/>
      <w:r w:rsidRPr="005B07CE">
        <w:br/>
      </w:r>
      <w:r w:rsidRPr="005B07CE">
        <w:br/>
        <w:t>Richard L. Morningstar is the Secretary of State's Special Envoy for Eurasian Energy. He was in Ukraine recently to represent the United States at the Chernobyl 25th anniversary commemoration and has engaged in dialogue with the Government of Ukraine on energy issues under the bilateral Strategic Partnership Commission.</w:t>
      </w:r>
      <w:r w:rsidRPr="005B07CE">
        <w:br/>
      </w:r>
      <w:r w:rsidRPr="005B07CE">
        <w:br/>
        <w:t>Edward C. Chow is a Senior Fellow, Energy and National Security Program, Center for Strategic and International Studies.</w:t>
      </w:r>
    </w:p>
    <w:p w:rsidR="005B07CE" w:rsidRPr="005B07CE" w:rsidRDefault="005B07CE" w:rsidP="005B07CE">
      <w:pPr>
        <w:pStyle w:val="NormalWeb"/>
        <w:spacing w:after="240" w:afterAutospacing="0"/>
        <w:jc w:val="center"/>
        <w:outlineLvl w:val="0"/>
      </w:pPr>
      <w:r w:rsidRPr="005B07CE">
        <w:lastRenderedPageBreak/>
        <w:br/>
      </w:r>
    </w:p>
    <w:p w:rsidR="00761C1A" w:rsidRDefault="00761C1A" w:rsidP="00FD4738">
      <w:pPr>
        <w:rPr>
          <w:rFonts w:ascii="Times New Roman" w:hAnsi="Times New Roman"/>
          <w:lang w:val="en-US"/>
        </w:rPr>
        <w:sectPr w:rsidR="00761C1A" w:rsidSect="00761C1A">
          <w:type w:val="continuous"/>
          <w:pgSz w:w="12240" w:h="15840"/>
          <w:pgMar w:top="1440" w:right="1440" w:bottom="1440" w:left="1440" w:header="708" w:footer="708" w:gutter="0"/>
          <w:cols w:space="708"/>
          <w:docGrid w:linePitch="360"/>
        </w:sectPr>
      </w:pPr>
    </w:p>
    <w:p w:rsidR="00FD4738" w:rsidRPr="005B07CE" w:rsidRDefault="005B07CE" w:rsidP="00FD4738">
      <w:pPr>
        <w:rPr>
          <w:rFonts w:ascii="Times New Roman" w:hAnsi="Times New Roman"/>
          <w:lang w:val="en-US"/>
        </w:rPr>
      </w:pPr>
      <w:r w:rsidRPr="005B07CE">
        <w:rPr>
          <w:rFonts w:ascii="Times New Roman" w:hAnsi="Times New Roman"/>
          <w:lang w:val="en-US"/>
        </w:rPr>
        <w:lastRenderedPageBreak/>
        <w:t xml:space="preserve">Gene </w:t>
      </w:r>
      <w:proofErr w:type="spellStart"/>
      <w:r w:rsidRPr="005B07CE">
        <w:rPr>
          <w:rFonts w:ascii="Times New Roman" w:hAnsi="Times New Roman"/>
          <w:lang w:val="en-US"/>
        </w:rPr>
        <w:t>Fishel</w:t>
      </w:r>
      <w:proofErr w:type="spellEnd"/>
      <w:r w:rsidRPr="005B07CE">
        <w:rPr>
          <w:rFonts w:ascii="Times New Roman" w:hAnsi="Times New Roman"/>
          <w:lang w:val="en-US"/>
        </w:rPr>
        <w:t>, State Department</w:t>
      </w:r>
    </w:p>
    <w:p w:rsidR="00FD4738" w:rsidRPr="005B07CE" w:rsidRDefault="00FD4738" w:rsidP="00FD4738">
      <w:pPr>
        <w:rPr>
          <w:rFonts w:ascii="Times New Roman" w:hAnsi="Times New Roman"/>
          <w:lang w:val="en-US"/>
        </w:rPr>
      </w:pPr>
      <w:r w:rsidRPr="005B07CE">
        <w:rPr>
          <w:rFonts w:ascii="Times New Roman" w:hAnsi="Times New Roman"/>
          <w:lang w:val="en-US"/>
        </w:rPr>
        <w:t>Dan Hamilton, CTR, SAIS</w:t>
      </w:r>
    </w:p>
    <w:p w:rsidR="00485DE7" w:rsidRPr="005B07CE" w:rsidRDefault="00FD4738">
      <w:pPr>
        <w:rPr>
          <w:rFonts w:ascii="Times New Roman" w:hAnsi="Times New Roman"/>
          <w:lang w:val="en-US"/>
        </w:rPr>
      </w:pPr>
      <w:r w:rsidRPr="005B07CE">
        <w:rPr>
          <w:rFonts w:ascii="Times New Roman" w:hAnsi="Times New Roman"/>
          <w:lang w:val="en-US"/>
        </w:rPr>
        <w:t>Taras Kuzio, CTR, SAIS</w:t>
      </w:r>
    </w:p>
    <w:p w:rsidR="00FD4738" w:rsidRPr="005B07CE" w:rsidRDefault="00FD4738">
      <w:pPr>
        <w:rPr>
          <w:rFonts w:ascii="Times New Roman" w:hAnsi="Times New Roman"/>
          <w:lang w:val="en-US"/>
        </w:rPr>
      </w:pPr>
      <w:r w:rsidRPr="005B07CE">
        <w:rPr>
          <w:rFonts w:ascii="Times New Roman" w:hAnsi="Times New Roman"/>
          <w:lang w:val="en-US"/>
        </w:rPr>
        <w:t>Robert Orttung, IERES, GWU</w:t>
      </w:r>
    </w:p>
    <w:p w:rsidR="005B07CE" w:rsidRPr="005B07CE" w:rsidRDefault="005B07CE">
      <w:pPr>
        <w:rPr>
          <w:rFonts w:ascii="Times New Roman" w:hAnsi="Times New Roman"/>
          <w:lang w:val="en-US"/>
        </w:rPr>
      </w:pPr>
      <w:r w:rsidRPr="005B07CE">
        <w:rPr>
          <w:rFonts w:ascii="Times New Roman" w:hAnsi="Times New Roman"/>
          <w:lang w:val="en-US"/>
        </w:rPr>
        <w:t>Henry Hale, IERES, GWU</w:t>
      </w:r>
    </w:p>
    <w:p w:rsidR="00FD4738" w:rsidRPr="005B07CE" w:rsidRDefault="00FD4738">
      <w:pPr>
        <w:rPr>
          <w:rFonts w:ascii="Times New Roman" w:hAnsi="Times New Roman"/>
          <w:lang w:val="en-US"/>
        </w:rPr>
      </w:pPr>
      <w:r w:rsidRPr="005B07CE">
        <w:rPr>
          <w:rFonts w:ascii="Times New Roman" w:hAnsi="Times New Roman"/>
          <w:lang w:val="en-US"/>
        </w:rPr>
        <w:t>Orest Deychakiwsky, US Helsinki Commission</w:t>
      </w:r>
    </w:p>
    <w:p w:rsidR="00FD4738" w:rsidRPr="005B07CE" w:rsidRDefault="00FD4738">
      <w:pPr>
        <w:rPr>
          <w:rFonts w:ascii="Times New Roman" w:hAnsi="Times New Roman"/>
          <w:lang w:val="en-US"/>
        </w:rPr>
      </w:pPr>
      <w:r w:rsidRPr="005B07CE">
        <w:rPr>
          <w:rFonts w:ascii="Times New Roman" w:hAnsi="Times New Roman"/>
          <w:lang w:val="en-US"/>
        </w:rPr>
        <w:t>Morgan Williams, USUBC</w:t>
      </w:r>
    </w:p>
    <w:p w:rsidR="00FD4738" w:rsidRPr="005B07CE" w:rsidRDefault="00FD4738">
      <w:pPr>
        <w:rPr>
          <w:rFonts w:ascii="Times New Roman" w:hAnsi="Times New Roman"/>
          <w:lang w:val="en-US"/>
        </w:rPr>
      </w:pPr>
      <w:r w:rsidRPr="005B07CE">
        <w:rPr>
          <w:rFonts w:ascii="Times New Roman" w:hAnsi="Times New Roman"/>
          <w:lang w:val="en-US"/>
        </w:rPr>
        <w:lastRenderedPageBreak/>
        <w:t>Andriy Tsintsiruk, USUBC</w:t>
      </w:r>
    </w:p>
    <w:p w:rsidR="00FD4738" w:rsidRDefault="00FD4738">
      <w:pPr>
        <w:rPr>
          <w:rFonts w:ascii="Times New Roman" w:hAnsi="Times New Roman"/>
          <w:lang w:val="en-US"/>
        </w:rPr>
      </w:pPr>
      <w:proofErr w:type="spellStart"/>
      <w:r w:rsidRPr="005B07CE">
        <w:rPr>
          <w:rFonts w:ascii="Times New Roman" w:hAnsi="Times New Roman"/>
          <w:lang w:val="en-US"/>
        </w:rPr>
        <w:t>Motria</w:t>
      </w:r>
      <w:proofErr w:type="spellEnd"/>
      <w:r w:rsidRPr="005B07CE">
        <w:rPr>
          <w:rFonts w:ascii="Times New Roman" w:hAnsi="Times New Roman"/>
          <w:lang w:val="en-US"/>
        </w:rPr>
        <w:t xml:space="preserve"> </w:t>
      </w:r>
      <w:proofErr w:type="spellStart"/>
      <w:r w:rsidRPr="005B07CE">
        <w:rPr>
          <w:rFonts w:ascii="Times New Roman" w:hAnsi="Times New Roman"/>
          <w:lang w:val="en-US"/>
        </w:rPr>
        <w:t>Chaban</w:t>
      </w:r>
      <w:proofErr w:type="spellEnd"/>
      <w:r w:rsidRPr="005B07CE">
        <w:rPr>
          <w:rFonts w:ascii="Times New Roman" w:hAnsi="Times New Roman"/>
          <w:lang w:val="en-US"/>
        </w:rPr>
        <w:t>, IRI</w:t>
      </w:r>
    </w:p>
    <w:p w:rsidR="00027797" w:rsidRPr="005B07CE" w:rsidRDefault="00027797">
      <w:pPr>
        <w:rPr>
          <w:rFonts w:ascii="Times New Roman" w:hAnsi="Times New Roman"/>
          <w:lang w:val="en-US"/>
        </w:rPr>
      </w:pPr>
      <w:r>
        <w:rPr>
          <w:rFonts w:ascii="Times New Roman" w:hAnsi="Times New Roman"/>
          <w:lang w:val="en-US"/>
        </w:rPr>
        <w:t>Katie Fox, NDI</w:t>
      </w:r>
      <w:bookmarkStart w:id="0" w:name="_GoBack"/>
      <w:bookmarkEnd w:id="0"/>
    </w:p>
    <w:p w:rsidR="00FD4738" w:rsidRPr="005B07CE" w:rsidRDefault="00FD4738" w:rsidP="00FD4738">
      <w:pPr>
        <w:rPr>
          <w:rFonts w:ascii="Times New Roman" w:hAnsi="Times New Roman"/>
          <w:lang w:val="en-US"/>
        </w:rPr>
      </w:pPr>
      <w:r w:rsidRPr="005B07CE">
        <w:rPr>
          <w:rFonts w:ascii="Times New Roman" w:eastAsia="Times New Roman" w:hAnsi="Times New Roman"/>
          <w:color w:val="000000"/>
        </w:rPr>
        <w:t>David Koranyi</w:t>
      </w:r>
      <w:r w:rsidRPr="005B07CE">
        <w:rPr>
          <w:rFonts w:ascii="Times New Roman" w:hAnsi="Times New Roman"/>
          <w:lang w:val="en-US"/>
        </w:rPr>
        <w:t>, CTR, SAIS</w:t>
      </w:r>
    </w:p>
    <w:p w:rsidR="00FD4738" w:rsidRPr="005B07CE" w:rsidRDefault="00FD4738" w:rsidP="00FD4738">
      <w:pPr>
        <w:rPr>
          <w:rFonts w:ascii="Times New Roman" w:eastAsia="Times New Roman" w:hAnsi="Times New Roman"/>
          <w:color w:val="000000"/>
        </w:rPr>
      </w:pPr>
      <w:r w:rsidRPr="005B07CE">
        <w:rPr>
          <w:rFonts w:ascii="Times New Roman" w:eastAsia="Times New Roman" w:hAnsi="Times New Roman"/>
          <w:color w:val="000000"/>
        </w:rPr>
        <w:t>Michael Stanton-Geddes, CTR, SAIS</w:t>
      </w:r>
    </w:p>
    <w:p w:rsidR="005B07CE" w:rsidRPr="005B07CE" w:rsidRDefault="005B07CE" w:rsidP="00FD4738">
      <w:pPr>
        <w:rPr>
          <w:rFonts w:ascii="Times New Roman" w:eastAsia="Times New Roman" w:hAnsi="Times New Roman"/>
          <w:color w:val="000000"/>
        </w:rPr>
      </w:pPr>
      <w:r w:rsidRPr="005B07CE">
        <w:rPr>
          <w:rFonts w:ascii="Times New Roman" w:eastAsia="Times New Roman" w:hAnsi="Times New Roman"/>
          <w:color w:val="000000"/>
        </w:rPr>
        <w:t>Luís Filipe Lobo-Fernandes, CTR, SAIS</w:t>
      </w:r>
    </w:p>
    <w:p w:rsidR="00FD4738" w:rsidRPr="005B07CE" w:rsidRDefault="00FD4738">
      <w:pPr>
        <w:rPr>
          <w:rFonts w:ascii="Times New Roman" w:hAnsi="Times New Roman"/>
          <w:lang w:val="en-US"/>
        </w:rPr>
      </w:pPr>
    </w:p>
    <w:sectPr w:rsidR="00FD4738" w:rsidRPr="005B07CE" w:rsidSect="00761C1A">
      <w:type w:val="continuous"/>
      <w:pgSz w:w="12240" w:h="15840"/>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4738"/>
    <w:rsid w:val="00027797"/>
    <w:rsid w:val="001D19DE"/>
    <w:rsid w:val="00326251"/>
    <w:rsid w:val="005B07CE"/>
    <w:rsid w:val="005F569E"/>
    <w:rsid w:val="006F5963"/>
    <w:rsid w:val="00761C1A"/>
    <w:rsid w:val="00932DE6"/>
    <w:rsid w:val="00B82431"/>
    <w:rsid w:val="00B87FAA"/>
    <w:rsid w:val="00FD4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7CE"/>
    <w:rPr>
      <w:color w:val="0000FF"/>
      <w:u w:val="single"/>
    </w:rPr>
  </w:style>
  <w:style w:type="paragraph" w:styleId="NormalWeb">
    <w:name w:val="Normal (Web)"/>
    <w:basedOn w:val="Normal"/>
    <w:uiPriority w:val="99"/>
    <w:unhideWhenUsed/>
    <w:rsid w:val="005B07CE"/>
    <w:pPr>
      <w:spacing w:before="100" w:beforeAutospacing="1" w:after="100" w:afterAutospacing="1" w:line="240" w:lineRule="auto"/>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7CE"/>
    <w:rPr>
      <w:color w:val="0000FF"/>
      <w:u w:val="single"/>
    </w:rPr>
  </w:style>
  <w:style w:type="paragraph" w:styleId="NormalWeb">
    <w:name w:val="Normal (Web)"/>
    <w:basedOn w:val="Normal"/>
    <w:uiPriority w:val="99"/>
    <w:unhideWhenUsed/>
    <w:rsid w:val="005B07CE"/>
    <w:pPr>
      <w:spacing w:before="100" w:beforeAutospacing="1" w:after="100" w:afterAutospacing="1" w:line="240" w:lineRule="auto"/>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694380195">
      <w:bodyDiv w:val="1"/>
      <w:marLeft w:val="0"/>
      <w:marRight w:val="0"/>
      <w:marTop w:val="0"/>
      <w:marBottom w:val="0"/>
      <w:divBdr>
        <w:top w:val="none" w:sz="0" w:space="0" w:color="auto"/>
        <w:left w:val="none" w:sz="0" w:space="0" w:color="auto"/>
        <w:bottom w:val="none" w:sz="0" w:space="0" w:color="auto"/>
        <w:right w:val="none" w:sz="0" w:space="0" w:color="auto"/>
      </w:divBdr>
    </w:div>
    <w:div w:id="16567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Kuzio</dc:creator>
  <cp:lastModifiedBy> </cp:lastModifiedBy>
  <cp:revision>2</cp:revision>
  <dcterms:created xsi:type="dcterms:W3CDTF">2011-05-25T17:58:00Z</dcterms:created>
  <dcterms:modified xsi:type="dcterms:W3CDTF">2011-05-25T17:58:00Z</dcterms:modified>
</cp:coreProperties>
</file>