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76" w:rsidRDefault="009C3676" w:rsidP="00930D38">
      <w:pPr>
        <w:ind w:left="720"/>
        <w:jc w:val="both"/>
        <w:rPr>
          <w:rFonts w:ascii="Montserrat" w:hAnsi="Montserrat" w:cs="Times New Roman" w:hint="eastAsia"/>
          <w:color w:val="8B8B8B"/>
          <w:sz w:val="20"/>
          <w:szCs w:val="20"/>
        </w:rPr>
      </w:pPr>
      <w:bookmarkStart w:id="0" w:name="_GoBack"/>
    </w:p>
    <w:bookmarkEnd w:id="0"/>
    <w:p w:rsidR="00991A64" w:rsidRPr="00104AED" w:rsidRDefault="00991A64" w:rsidP="00756A2C">
      <w:pPr>
        <w:jc w:val="center"/>
        <w:rPr>
          <w:rFonts w:ascii="Times New Roman" w:eastAsia="Times New Roman" w:hAnsi="Times New Roman" w:cs="Times New Roman"/>
          <w:b/>
          <w:bCs/>
          <w:color w:val="000000"/>
          <w:sz w:val="16"/>
          <w:szCs w:val="16"/>
        </w:rPr>
      </w:pPr>
      <w:r w:rsidRPr="004B25C0">
        <w:rPr>
          <w:rFonts w:ascii="Times New Roman" w:eastAsia="Times New Roman" w:hAnsi="Times New Roman" w:cs="Times New Roman"/>
          <w:b/>
          <w:bCs/>
          <w:color w:val="000000"/>
          <w:sz w:val="28"/>
          <w:szCs w:val="28"/>
        </w:rPr>
        <w:t>SPEAKER BIOGRAPHIES</w:t>
      </w:r>
      <w:r w:rsidR="00104AED">
        <w:rPr>
          <w:rFonts w:ascii="Times New Roman" w:eastAsia="Times New Roman" w:hAnsi="Times New Roman" w:cs="Times New Roman"/>
          <w:b/>
          <w:bCs/>
          <w:color w:val="000000"/>
          <w:sz w:val="28"/>
          <w:szCs w:val="28"/>
        </w:rPr>
        <w:br/>
      </w:r>
    </w:p>
    <w:p w:rsidR="00991A64" w:rsidRPr="00930D38" w:rsidRDefault="00991A64" w:rsidP="00756A2C">
      <w:pPr>
        <w:jc w:val="center"/>
        <w:rPr>
          <w:rFonts w:ascii="Times New Roman" w:eastAsia="Times New Roman" w:hAnsi="Times New Roman" w:cs="Times New Roman"/>
          <w:bCs/>
          <w:color w:val="000000"/>
          <w:sz w:val="16"/>
          <w:szCs w:val="16"/>
        </w:rPr>
      </w:pPr>
    </w:p>
    <w:p w:rsidR="00991A64" w:rsidRPr="00930D38" w:rsidRDefault="00930D38" w:rsidP="00756A2C">
      <w:pPr>
        <w:jc w:val="center"/>
        <w:rPr>
          <w:rFonts w:ascii="Times New Roman" w:eastAsia="Times New Roman" w:hAnsi="Times New Roman" w:cs="Times New Roman"/>
          <w:bCs/>
          <w:color w:val="000000"/>
        </w:rPr>
      </w:pPr>
      <w:r w:rsidRPr="00930D38">
        <w:rPr>
          <w:rFonts w:ascii="Times New Roman" w:eastAsia="Times New Roman" w:hAnsi="Times New Roman" w:cs="Times New Roman"/>
          <w:bCs/>
          <w:color w:val="000000"/>
        </w:rPr>
        <w:t xml:space="preserve">For the full version of the participant’s biographies please visit: </w:t>
      </w:r>
      <w:hyperlink r:id="rId8" w:history="1">
        <w:r w:rsidR="00991A64" w:rsidRPr="00930D38">
          <w:rPr>
            <w:rStyle w:val="Hyperlink"/>
            <w:rFonts w:ascii="Times New Roman" w:eastAsia="Times New Roman" w:hAnsi="Times New Roman" w:cs="Times New Roman"/>
            <w:bCs/>
          </w:rPr>
          <w:t>https://iraqjuneconference.eventbrite.com</w:t>
        </w:r>
      </w:hyperlink>
    </w:p>
    <w:p w:rsidR="00991A64" w:rsidRPr="00930D38" w:rsidRDefault="00991A64" w:rsidP="00756A2C">
      <w:pPr>
        <w:jc w:val="both"/>
        <w:rPr>
          <w:rFonts w:ascii="Times New Roman" w:eastAsia="Times New Roman" w:hAnsi="Times New Roman" w:cs="Times New Roman"/>
          <w:bCs/>
          <w:color w:val="000000"/>
        </w:rPr>
      </w:pPr>
    </w:p>
    <w:p w:rsidR="00991A64" w:rsidRPr="00930D38" w:rsidRDefault="00991A64" w:rsidP="00756A2C">
      <w:pPr>
        <w:jc w:val="both"/>
        <w:rPr>
          <w:rFonts w:ascii="Times New Roman" w:eastAsia="Times New Roman" w:hAnsi="Times New Roman" w:cs="Times New Roman"/>
          <w:b/>
          <w:bCs/>
          <w:color w:val="000000"/>
          <w:sz w:val="21"/>
          <w:szCs w:val="21"/>
        </w:rPr>
      </w:pPr>
    </w:p>
    <w:p w:rsidR="00EE468C" w:rsidRDefault="00EE468C" w:rsidP="00756A2C">
      <w:pPr>
        <w:jc w:val="both"/>
        <w:rPr>
          <w:rFonts w:ascii="Times New Roman" w:hAnsi="Times New Roman" w:cs="Times New Roman"/>
          <w:color w:val="8B8B8B"/>
          <w:sz w:val="26"/>
          <w:szCs w:val="26"/>
        </w:rPr>
      </w:pPr>
      <w:r w:rsidRPr="00930D38">
        <w:rPr>
          <w:rFonts w:ascii="Times New Roman" w:eastAsia="Times New Roman" w:hAnsi="Times New Roman" w:cs="Times New Roman"/>
          <w:b/>
          <w:bCs/>
          <w:color w:val="000000"/>
          <w:sz w:val="26"/>
          <w:szCs w:val="26"/>
        </w:rPr>
        <w:t>Andrew Parasiliti</w:t>
      </w:r>
      <w:r w:rsidRPr="00930D38">
        <w:rPr>
          <w:rFonts w:ascii="Times New Roman" w:eastAsia="Times New Roman" w:hAnsi="Times New Roman" w:cs="Times New Roman"/>
          <w:color w:val="000000"/>
          <w:sz w:val="26"/>
          <w:szCs w:val="26"/>
        </w:rPr>
        <w:t>, Director, Center for Global Risk and Security, RAND Corporation</w:t>
      </w:r>
    </w:p>
    <w:p w:rsidR="00930D38" w:rsidRPr="00104AED" w:rsidRDefault="00930D38" w:rsidP="00756A2C">
      <w:pPr>
        <w:jc w:val="both"/>
        <w:rPr>
          <w:rFonts w:ascii="Times New Roman" w:hAnsi="Times New Roman" w:cs="Times New Roman"/>
          <w:color w:val="8B8B8B"/>
        </w:rPr>
      </w:pPr>
    </w:p>
    <w:p w:rsidR="00733474" w:rsidRPr="00104AED" w:rsidRDefault="00EE468C" w:rsidP="00756A2C">
      <w:pPr>
        <w:jc w:val="both"/>
        <w:rPr>
          <w:rFonts w:ascii="Times New Roman" w:hAnsi="Times New Roman" w:cs="Times New Roman"/>
        </w:rPr>
      </w:pPr>
      <w:r w:rsidRPr="00104AED">
        <w:rPr>
          <w:rFonts w:ascii="Times New Roman" w:hAnsi="Times New Roman" w:cs="Times New Roman"/>
        </w:rPr>
        <w:t>Andrew Parasiliti is director of the Center for Global Risk and Security at the RAND Corporation. Prior to joining RAND, he was editor of Al-Monitor.com, which received the International Press Institute’s 2014 Free Media Pioneer Award; executive director of the International Institute for Strategic Studies-U.S. and corresponding director, IISS-Middle East; principal, Government Affairs-International, at the BGR Group; foreign policy advisor to U.S. Senator Chuck Hagel; director of the Middle East Initiative at the John F. Kennedy School of Government, Harvard University; and director of programs at the Middle East Institute. Parasiliti is a member of the Council on Foreign Relations, the International Institute for Strategic Studies, and the Virginia Club of New York.</w:t>
      </w:r>
    </w:p>
    <w:p w:rsidR="00733474" w:rsidRPr="00930D38" w:rsidRDefault="00733474" w:rsidP="00756A2C">
      <w:pPr>
        <w:shd w:val="clear" w:color="auto" w:fill="FFFFFF"/>
        <w:spacing w:before="100" w:beforeAutospacing="1" w:after="100" w:afterAutospacing="1" w:line="338" w:lineRule="atLeast"/>
        <w:jc w:val="both"/>
        <w:rPr>
          <w:rFonts w:ascii="Times New Roman" w:eastAsia="Times New Roman" w:hAnsi="Times New Roman" w:cs="Times New Roman"/>
          <w:b/>
          <w:bCs/>
          <w:color w:val="000000"/>
          <w:sz w:val="26"/>
          <w:szCs w:val="26"/>
        </w:rPr>
      </w:pPr>
      <w:r w:rsidRPr="00930D38">
        <w:rPr>
          <w:rFonts w:ascii="Times New Roman" w:eastAsia="Times New Roman" w:hAnsi="Times New Roman" w:cs="Times New Roman"/>
          <w:b/>
          <w:bCs/>
          <w:color w:val="000000"/>
          <w:sz w:val="26"/>
          <w:szCs w:val="26"/>
        </w:rPr>
        <w:t>Bayan Sami Abdul Rahman,</w:t>
      </w:r>
      <w:r w:rsidRPr="00930D38">
        <w:rPr>
          <w:rFonts w:ascii="Times New Roman" w:eastAsia="Times New Roman" w:hAnsi="Times New Roman" w:cs="Times New Roman"/>
          <w:color w:val="000000"/>
          <w:sz w:val="26"/>
          <w:szCs w:val="26"/>
        </w:rPr>
        <w:t> Kurdistan Regional Government Representative to the United States</w:t>
      </w:r>
    </w:p>
    <w:p w:rsidR="00733474" w:rsidRPr="00930D38" w:rsidRDefault="00733474" w:rsidP="00756A2C">
      <w:pPr>
        <w:pStyle w:val="NormalWeb"/>
        <w:shd w:val="clear" w:color="auto" w:fill="FFFFFF"/>
        <w:spacing w:before="0" w:beforeAutospacing="0" w:after="300" w:afterAutospacing="0"/>
        <w:jc w:val="both"/>
        <w:textAlignment w:val="baseline"/>
        <w:rPr>
          <w:rFonts w:ascii="Times New Roman" w:hAnsi="Times New Roman"/>
          <w:sz w:val="24"/>
          <w:szCs w:val="24"/>
        </w:rPr>
      </w:pPr>
      <w:r w:rsidRPr="00930D38">
        <w:rPr>
          <w:rFonts w:ascii="Times New Roman" w:hAnsi="Times New Roman"/>
          <w:sz w:val="24"/>
          <w:szCs w:val="24"/>
        </w:rPr>
        <w:t>Bayan Sami Abdul Rahman is the Kurdistan Regional Government (KRG) Representative to the United States of America.</w:t>
      </w:r>
      <w:r w:rsidR="00104AED">
        <w:rPr>
          <w:rFonts w:ascii="Times New Roman" w:hAnsi="Times New Roman"/>
          <w:sz w:val="24"/>
          <w:szCs w:val="24"/>
        </w:rPr>
        <w:t xml:space="preserve"> </w:t>
      </w:r>
      <w:r w:rsidRPr="00930D38">
        <w:rPr>
          <w:rFonts w:ascii="Times New Roman" w:hAnsi="Times New Roman"/>
          <w:sz w:val="24"/>
          <w:szCs w:val="24"/>
        </w:rPr>
        <w:t xml:space="preserve">Key to her role are strengthening ties between Kurdistan and the United States, advocating her government’s position on a wide array of political, security, humanitarian, economic, and cultural matters and promoting coordination and partnership. Prior to her US appointment in 2015, Ms. Abdul Rahman was the High Representative to the United Kingdom. She was elected to the Leadership Council of the Kurdistan Democratic Party in 2010. Before her career in public service, Ms. Abdul Rahman worked as a journalist for 17 years. She began her career on local newspapers in London and won the Observer Newspaper’s </w:t>
      </w:r>
      <w:proofErr w:type="spellStart"/>
      <w:r w:rsidRPr="00930D38">
        <w:rPr>
          <w:rFonts w:ascii="Times New Roman" w:hAnsi="Times New Roman"/>
          <w:sz w:val="24"/>
          <w:szCs w:val="24"/>
        </w:rPr>
        <w:t>Farzad</w:t>
      </w:r>
      <w:proofErr w:type="spellEnd"/>
      <w:r w:rsidRPr="00930D38">
        <w:rPr>
          <w:rFonts w:ascii="Times New Roman" w:hAnsi="Times New Roman"/>
          <w:sz w:val="24"/>
          <w:szCs w:val="24"/>
        </w:rPr>
        <w:t xml:space="preserve"> </w:t>
      </w:r>
      <w:proofErr w:type="spellStart"/>
      <w:r w:rsidRPr="00930D38">
        <w:rPr>
          <w:rFonts w:ascii="Times New Roman" w:hAnsi="Times New Roman"/>
          <w:sz w:val="24"/>
          <w:szCs w:val="24"/>
        </w:rPr>
        <w:t>Bazoft</w:t>
      </w:r>
      <w:proofErr w:type="spellEnd"/>
      <w:r w:rsidRPr="00930D38">
        <w:rPr>
          <w:rFonts w:ascii="Times New Roman" w:hAnsi="Times New Roman"/>
          <w:sz w:val="24"/>
          <w:szCs w:val="24"/>
        </w:rPr>
        <w:t xml:space="preserve"> Memorial Prize in 1993, which led her to work at The Observer and later at the Financial Times. She worked for the FT in Britain and in Japan, where she was Tokyo Correspondent.</w:t>
      </w:r>
    </w:p>
    <w:p w:rsidR="00BC5C94" w:rsidRPr="00930D38" w:rsidRDefault="00BC5C94" w:rsidP="00756A2C">
      <w:pPr>
        <w:pStyle w:val="NormalWeb"/>
        <w:shd w:val="clear" w:color="auto" w:fill="FFFFFF"/>
        <w:spacing w:before="0" w:beforeAutospacing="0" w:after="300" w:afterAutospacing="0"/>
        <w:jc w:val="both"/>
        <w:textAlignment w:val="baseline"/>
        <w:rPr>
          <w:rFonts w:ascii="Times New Roman" w:hAnsi="Times New Roman"/>
          <w:sz w:val="26"/>
          <w:szCs w:val="26"/>
        </w:rPr>
      </w:pPr>
      <w:r w:rsidRPr="00930D38">
        <w:rPr>
          <w:rFonts w:ascii="Times New Roman" w:hAnsi="Times New Roman"/>
          <w:b/>
          <w:sz w:val="26"/>
          <w:szCs w:val="26"/>
        </w:rPr>
        <w:t>Christopher Schroeder</w:t>
      </w:r>
      <w:r w:rsidRPr="00930D38">
        <w:rPr>
          <w:rFonts w:ascii="Times New Roman" w:hAnsi="Times New Roman"/>
          <w:sz w:val="26"/>
          <w:szCs w:val="26"/>
        </w:rPr>
        <w:t xml:space="preserve">, Venture Investor and Author, </w:t>
      </w:r>
      <w:r w:rsidRPr="00930D38">
        <w:rPr>
          <w:rStyle w:val="Emphasis"/>
          <w:rFonts w:ascii="Times New Roman" w:hAnsi="Times New Roman"/>
          <w:i w:val="0"/>
          <w:sz w:val="26"/>
          <w:szCs w:val="26"/>
        </w:rPr>
        <w:t>Startup Rising: The Entrepreneurial Revolution Remaking the Middle East</w:t>
      </w:r>
    </w:p>
    <w:p w:rsidR="00BC5C94" w:rsidRPr="00930D38" w:rsidRDefault="00BC5C94" w:rsidP="00756A2C">
      <w:pPr>
        <w:shd w:val="clear" w:color="auto" w:fill="FFFFFF"/>
        <w:spacing w:before="100" w:beforeAutospacing="1" w:after="100" w:afterAutospacing="1"/>
        <w:jc w:val="both"/>
        <w:rPr>
          <w:rFonts w:ascii="Times New Roman" w:eastAsia="Times New Roman" w:hAnsi="Times New Roman" w:cs="Times New Roman"/>
          <w:bCs/>
          <w:color w:val="000000"/>
        </w:rPr>
      </w:pPr>
      <w:r w:rsidRPr="00930D38">
        <w:rPr>
          <w:rFonts w:ascii="Times New Roman" w:eastAsia="Times New Roman" w:hAnsi="Times New Roman" w:cs="Times New Roman"/>
          <w:bCs/>
          <w:color w:val="000000"/>
        </w:rPr>
        <w:t>Schroeder is an American entrepreneur, advisor and investor in interactive technologies and social communications.  He is author of the recent best seller, and first book on startups in the Arab World, Startup Rising -- The Entrepreneurial Revol</w:t>
      </w:r>
      <w:r w:rsidR="00991A64" w:rsidRPr="00930D38">
        <w:rPr>
          <w:rFonts w:ascii="Times New Roman" w:eastAsia="Times New Roman" w:hAnsi="Times New Roman" w:cs="Times New Roman"/>
          <w:bCs/>
          <w:color w:val="000000"/>
        </w:rPr>
        <w:t xml:space="preserve">ution Remaking the Middle East </w:t>
      </w:r>
      <w:r w:rsidRPr="00930D38">
        <w:rPr>
          <w:rFonts w:ascii="Times New Roman" w:eastAsia="Times New Roman" w:hAnsi="Times New Roman" w:cs="Times New Roman"/>
          <w:bCs/>
          <w:color w:val="000000"/>
        </w:rPr>
        <w:t xml:space="preserve">-- with a forward by Marc Andreessen.   Schroeder was the CEO and Publisher of </w:t>
      </w:r>
      <w:proofErr w:type="spellStart"/>
      <w:r w:rsidRPr="00930D38">
        <w:rPr>
          <w:rFonts w:ascii="Times New Roman" w:eastAsia="Times New Roman" w:hAnsi="Times New Roman" w:cs="Times New Roman"/>
          <w:bCs/>
          <w:color w:val="000000"/>
        </w:rPr>
        <w:t>washingtonpost.newsweek</w:t>
      </w:r>
      <w:proofErr w:type="spellEnd"/>
      <w:r w:rsidRPr="00930D38">
        <w:rPr>
          <w:rFonts w:ascii="Times New Roman" w:eastAsia="Times New Roman" w:hAnsi="Times New Roman" w:cs="Times New Roman"/>
          <w:bCs/>
          <w:color w:val="000000"/>
        </w:rPr>
        <w:t xml:space="preserve"> interactive and co-founder of the Silicon Valley venture capital backed </w:t>
      </w:r>
      <w:r w:rsidRPr="00930D38">
        <w:rPr>
          <w:rFonts w:ascii="Times New Roman" w:eastAsia="Times New Roman" w:hAnsi="Times New Roman" w:cs="Times New Roman"/>
          <w:bCs/>
          <w:color w:val="000000"/>
        </w:rPr>
        <w:lastRenderedPageBreak/>
        <w:t xml:space="preserve">startup HealthCentral.com.  He is an investor in software enterprises including </w:t>
      </w:r>
      <w:proofErr w:type="spellStart"/>
      <w:r w:rsidRPr="00930D38">
        <w:rPr>
          <w:rFonts w:ascii="Times New Roman" w:eastAsia="Times New Roman" w:hAnsi="Times New Roman" w:cs="Times New Roman"/>
          <w:bCs/>
          <w:color w:val="000000"/>
        </w:rPr>
        <w:t>Vox</w:t>
      </w:r>
      <w:proofErr w:type="spellEnd"/>
      <w:r w:rsidRPr="00930D38">
        <w:rPr>
          <w:rFonts w:ascii="Times New Roman" w:eastAsia="Times New Roman" w:hAnsi="Times New Roman" w:cs="Times New Roman"/>
          <w:bCs/>
          <w:color w:val="000000"/>
        </w:rPr>
        <w:t xml:space="preserve"> Media, </w:t>
      </w:r>
      <w:proofErr w:type="spellStart"/>
      <w:r w:rsidRPr="00930D38">
        <w:rPr>
          <w:rFonts w:ascii="Times New Roman" w:eastAsia="Times New Roman" w:hAnsi="Times New Roman" w:cs="Times New Roman"/>
          <w:bCs/>
          <w:color w:val="000000"/>
        </w:rPr>
        <w:t>Skift</w:t>
      </w:r>
      <w:proofErr w:type="spellEnd"/>
      <w:r w:rsidRPr="00930D38">
        <w:rPr>
          <w:rFonts w:ascii="Times New Roman" w:eastAsia="Times New Roman" w:hAnsi="Times New Roman" w:cs="Times New Roman"/>
          <w:bCs/>
          <w:color w:val="000000"/>
        </w:rPr>
        <w:t xml:space="preserve">, </w:t>
      </w:r>
      <w:proofErr w:type="spellStart"/>
      <w:r w:rsidRPr="00930D38">
        <w:rPr>
          <w:rFonts w:ascii="Times New Roman" w:eastAsia="Times New Roman" w:hAnsi="Times New Roman" w:cs="Times New Roman"/>
          <w:bCs/>
          <w:color w:val="000000"/>
        </w:rPr>
        <w:t>Quibb</w:t>
      </w:r>
      <w:proofErr w:type="spellEnd"/>
      <w:r w:rsidRPr="00930D38">
        <w:rPr>
          <w:rFonts w:ascii="Times New Roman" w:eastAsia="Times New Roman" w:hAnsi="Times New Roman" w:cs="Times New Roman"/>
          <w:bCs/>
          <w:color w:val="000000"/>
        </w:rPr>
        <w:t xml:space="preserve">, </w:t>
      </w:r>
      <w:proofErr w:type="spellStart"/>
      <w:r w:rsidRPr="00930D38">
        <w:rPr>
          <w:rFonts w:ascii="Times New Roman" w:eastAsia="Times New Roman" w:hAnsi="Times New Roman" w:cs="Times New Roman"/>
          <w:bCs/>
          <w:color w:val="000000"/>
        </w:rPr>
        <w:t>iBotta</w:t>
      </w:r>
      <w:proofErr w:type="spellEnd"/>
      <w:r w:rsidRPr="00930D38">
        <w:rPr>
          <w:rFonts w:ascii="Times New Roman" w:eastAsia="Times New Roman" w:hAnsi="Times New Roman" w:cs="Times New Roman"/>
          <w:bCs/>
          <w:color w:val="000000"/>
        </w:rPr>
        <w:t xml:space="preserve">, </w:t>
      </w:r>
      <w:proofErr w:type="spellStart"/>
      <w:r w:rsidRPr="00930D38">
        <w:rPr>
          <w:rFonts w:ascii="Times New Roman" w:eastAsia="Times New Roman" w:hAnsi="Times New Roman" w:cs="Times New Roman"/>
          <w:bCs/>
          <w:color w:val="000000"/>
        </w:rPr>
        <w:t>Zignal</w:t>
      </w:r>
      <w:proofErr w:type="spellEnd"/>
      <w:r w:rsidRPr="00930D38">
        <w:rPr>
          <w:rFonts w:ascii="Times New Roman" w:eastAsia="Times New Roman" w:hAnsi="Times New Roman" w:cs="Times New Roman"/>
          <w:bCs/>
          <w:color w:val="000000"/>
        </w:rPr>
        <w:t xml:space="preserve"> Labs, and growth market fin tech enterprise Segovia among others, and as limited partner in leading Silicon Valley venture capital funds.   Schroeder serves on the board of advisers of the American University of Cairo School of Business, American University School of International Service, and the boards of directors of the American University of Beirut, The German Marshall Fund and the American Council on Germany.  He is on the Investment Committee of The </w:t>
      </w:r>
      <w:proofErr w:type="spellStart"/>
      <w:r w:rsidRPr="00930D38">
        <w:rPr>
          <w:rFonts w:ascii="Times New Roman" w:eastAsia="Times New Roman" w:hAnsi="Times New Roman" w:cs="Times New Roman"/>
          <w:bCs/>
          <w:color w:val="000000"/>
        </w:rPr>
        <w:t>Wamda</w:t>
      </w:r>
      <w:proofErr w:type="spellEnd"/>
      <w:r w:rsidRPr="00930D38">
        <w:rPr>
          <w:rFonts w:ascii="Times New Roman" w:eastAsia="Times New Roman" w:hAnsi="Times New Roman" w:cs="Times New Roman"/>
          <w:bCs/>
          <w:color w:val="000000"/>
        </w:rPr>
        <w:t xml:space="preserve"> Fund, one of the largest venture capital funds in the Middle East.  He has written extensively on startups and innovation as well as emerging growth markets and the Middle East for The Washington Post, Wall Street Journal, Fortune, Fast Company, TechCrunch, Pando Daily, </w:t>
      </w:r>
      <w:proofErr w:type="gramStart"/>
      <w:r w:rsidRPr="00930D38">
        <w:rPr>
          <w:rFonts w:ascii="Times New Roman" w:eastAsia="Times New Roman" w:hAnsi="Times New Roman" w:cs="Times New Roman"/>
          <w:bCs/>
          <w:color w:val="000000"/>
        </w:rPr>
        <w:t>Business</w:t>
      </w:r>
      <w:proofErr w:type="gramEnd"/>
      <w:r w:rsidRPr="00930D38">
        <w:rPr>
          <w:rFonts w:ascii="Times New Roman" w:eastAsia="Times New Roman" w:hAnsi="Times New Roman" w:cs="Times New Roman"/>
          <w:bCs/>
          <w:color w:val="000000"/>
        </w:rPr>
        <w:t xml:space="preserve"> Insider among many others, and has been featured on Charlie Rose and Fareed </w:t>
      </w:r>
      <w:proofErr w:type="spellStart"/>
      <w:r w:rsidRPr="00930D38">
        <w:rPr>
          <w:rFonts w:ascii="Times New Roman" w:eastAsia="Times New Roman" w:hAnsi="Times New Roman" w:cs="Times New Roman"/>
          <w:bCs/>
          <w:color w:val="000000"/>
        </w:rPr>
        <w:t>Zakaria's</w:t>
      </w:r>
      <w:proofErr w:type="spellEnd"/>
      <w:r w:rsidRPr="00930D38">
        <w:rPr>
          <w:rFonts w:ascii="Times New Roman" w:eastAsia="Times New Roman" w:hAnsi="Times New Roman" w:cs="Times New Roman"/>
          <w:bCs/>
          <w:color w:val="000000"/>
        </w:rPr>
        <w:t xml:space="preserve"> 360.  He was named one of LinkedIn's first 50 Influencers.  He graduated from Harvard College and Harvard Business School.</w:t>
      </w:r>
    </w:p>
    <w:p w:rsidR="00733474" w:rsidRPr="00930D38" w:rsidRDefault="00733474" w:rsidP="00756A2C">
      <w:pPr>
        <w:shd w:val="clear" w:color="auto" w:fill="FFFFFF"/>
        <w:spacing w:before="100" w:beforeAutospacing="1" w:after="100" w:afterAutospacing="1"/>
        <w:jc w:val="both"/>
        <w:rPr>
          <w:rFonts w:ascii="Times New Roman" w:eastAsia="Times New Roman" w:hAnsi="Times New Roman" w:cs="Times New Roman"/>
          <w:b/>
          <w:bCs/>
          <w:color w:val="000000"/>
          <w:sz w:val="26"/>
          <w:szCs w:val="26"/>
        </w:rPr>
      </w:pPr>
      <w:r w:rsidRPr="00930D38">
        <w:rPr>
          <w:rFonts w:ascii="Times New Roman" w:eastAsia="Times New Roman" w:hAnsi="Times New Roman" w:cs="Times New Roman"/>
          <w:b/>
          <w:bCs/>
          <w:color w:val="000000"/>
          <w:sz w:val="26"/>
          <w:szCs w:val="26"/>
        </w:rPr>
        <w:t>Daniel Serwer</w:t>
      </w:r>
      <w:r w:rsidRPr="00930D38">
        <w:rPr>
          <w:rFonts w:ascii="Times New Roman" w:eastAsia="Times New Roman" w:hAnsi="Times New Roman" w:cs="Times New Roman"/>
          <w:color w:val="000000"/>
          <w:sz w:val="26"/>
          <w:szCs w:val="26"/>
        </w:rPr>
        <w:t>, Professor and Director, Conflict Management Program, and Senior Fellow, Center for Transatlantic Relations, SAIS</w:t>
      </w:r>
    </w:p>
    <w:p w:rsidR="00733474" w:rsidRPr="00930D38" w:rsidRDefault="00733474" w:rsidP="00756A2C">
      <w:pPr>
        <w:shd w:val="clear" w:color="auto" w:fill="FFFFFF"/>
        <w:spacing w:before="100" w:beforeAutospacing="1" w:after="100" w:afterAutospacing="1"/>
        <w:jc w:val="both"/>
        <w:rPr>
          <w:rFonts w:ascii="Times New Roman" w:eastAsia="Times New Roman" w:hAnsi="Times New Roman" w:cs="Times New Roman"/>
        </w:rPr>
      </w:pPr>
      <w:r w:rsidRPr="00930D38">
        <w:rPr>
          <w:rFonts w:ascii="Times New Roman" w:eastAsia="Times New Roman" w:hAnsi="Times New Roman" w:cs="Times New Roman"/>
        </w:rPr>
        <w:t xml:space="preserve">Also a scholar at the Middle East Institute, Daniel Serwer is the author of Righting the Balance (Potomac Books, November 2013), editor (with David Smock) of Facilitating Dialogue (USIP, 2012) and supervised preparation of Guiding Principles for Stabilization and Reconstruction (USIP, 2009). Righting the Balance focuses on how to strengthen the civilian instruments of American foreign policy to match its strong military arm. Facilitating Dialogue analyzes specific cases and best practices in getting people to talk to each other in conflict zones. Guiding Principles is the leading compilation of best practices for civilians and military in post-war state-building. As vice president of the Centers of Innovation at the United States Institute of Peace (USIP), Serwer led teams working on rule of law, peacebuilding, religion, economics, media, technology, security sector governance and gender. He was also vice president for peace and stability operations at USIP, overseeing its peacebuilding work in Afghanistan, the Balkans, Iraq and Sudan and serving as executive director of the Hamilton/Baker Iraq Study Group. As a minister-counselor at the U.S. Department of State, directed the European office of intelligence and research and served as U.S. special envoy and coordinator for the Bosnian Federation, mediating between Croats and Muslims and negotiating the first agreement reached at the Dayton Peace Talks; from 1990 to 1993, was deputy chief of mission and chargé </w:t>
      </w:r>
      <w:proofErr w:type="spellStart"/>
      <w:r w:rsidRPr="00930D38">
        <w:rPr>
          <w:rFonts w:ascii="Times New Roman" w:eastAsia="Times New Roman" w:hAnsi="Times New Roman" w:cs="Times New Roman"/>
        </w:rPr>
        <w:t>d’affaires</w:t>
      </w:r>
      <w:proofErr w:type="spellEnd"/>
      <w:r w:rsidRPr="00930D38">
        <w:rPr>
          <w:rFonts w:ascii="Times New Roman" w:eastAsia="Times New Roman" w:hAnsi="Times New Roman" w:cs="Times New Roman"/>
        </w:rPr>
        <w:t xml:space="preserve"> at the U.S. Embassy in Rome, leading a major diplomatic mission through the end of the Cold War and the first Gulf War.</w:t>
      </w:r>
    </w:p>
    <w:p w:rsidR="00BC5C94" w:rsidRPr="00930D38" w:rsidRDefault="00BC5C94" w:rsidP="00756A2C">
      <w:pPr>
        <w:shd w:val="clear" w:color="auto" w:fill="FFFFFF"/>
        <w:spacing w:before="100" w:beforeAutospacing="1" w:after="100" w:afterAutospacing="1" w:line="338" w:lineRule="atLeast"/>
        <w:jc w:val="both"/>
        <w:rPr>
          <w:rFonts w:ascii="Times New Roman" w:eastAsia="Times New Roman" w:hAnsi="Times New Roman" w:cs="Times New Roman"/>
          <w:b/>
          <w:bCs/>
          <w:color w:val="000000"/>
          <w:sz w:val="26"/>
          <w:szCs w:val="26"/>
        </w:rPr>
      </w:pPr>
      <w:r w:rsidRPr="00930D38">
        <w:rPr>
          <w:rFonts w:ascii="Times New Roman" w:eastAsia="Times New Roman" w:hAnsi="Times New Roman" w:cs="Times New Roman"/>
          <w:b/>
          <w:bCs/>
          <w:color w:val="000000"/>
          <w:sz w:val="26"/>
          <w:szCs w:val="26"/>
        </w:rPr>
        <w:t>David Tafuri,</w:t>
      </w:r>
      <w:r w:rsidRPr="00930D38">
        <w:rPr>
          <w:rFonts w:ascii="Times New Roman" w:eastAsia="Times New Roman" w:hAnsi="Times New Roman" w:cs="Times New Roman"/>
          <w:bCs/>
          <w:color w:val="000000"/>
          <w:sz w:val="26"/>
          <w:szCs w:val="26"/>
        </w:rPr>
        <w:t xml:space="preserve"> Partner, </w:t>
      </w:r>
      <w:proofErr w:type="spellStart"/>
      <w:r w:rsidRPr="00930D38">
        <w:rPr>
          <w:rFonts w:ascii="Times New Roman" w:eastAsia="Times New Roman" w:hAnsi="Times New Roman" w:cs="Times New Roman"/>
          <w:bCs/>
          <w:color w:val="000000"/>
          <w:sz w:val="26"/>
          <w:szCs w:val="26"/>
        </w:rPr>
        <w:t>Dentons</w:t>
      </w:r>
      <w:proofErr w:type="spellEnd"/>
      <w:r w:rsidRPr="00930D38">
        <w:rPr>
          <w:rFonts w:ascii="Times New Roman" w:eastAsia="Times New Roman" w:hAnsi="Times New Roman" w:cs="Times New Roman"/>
          <w:bCs/>
          <w:color w:val="000000"/>
          <w:sz w:val="26"/>
          <w:szCs w:val="26"/>
        </w:rPr>
        <w:t xml:space="preserve"> US LLP and President of the US-Kurdistan Business Council</w:t>
      </w:r>
    </w:p>
    <w:p w:rsidR="00930D38" w:rsidRPr="00930D38" w:rsidRDefault="00BC5C94" w:rsidP="00756A2C">
      <w:pPr>
        <w:jc w:val="both"/>
        <w:rPr>
          <w:rFonts w:ascii="Times New Roman" w:hAnsi="Times New Roman" w:cs="Times New Roman"/>
        </w:rPr>
      </w:pPr>
      <w:r w:rsidRPr="00930D38">
        <w:rPr>
          <w:rFonts w:ascii="Times New Roman" w:hAnsi="Times New Roman" w:cs="Times New Roman"/>
        </w:rPr>
        <w:t xml:space="preserve">David Tafuri assists clients with international business, public international law, </w:t>
      </w:r>
      <w:proofErr w:type="gramStart"/>
      <w:r w:rsidRPr="00930D38">
        <w:rPr>
          <w:rFonts w:ascii="Times New Roman" w:hAnsi="Times New Roman" w:cs="Times New Roman"/>
        </w:rPr>
        <w:t>foreign</w:t>
      </w:r>
      <w:proofErr w:type="gramEnd"/>
      <w:r w:rsidRPr="00930D38">
        <w:rPr>
          <w:rFonts w:ascii="Times New Roman" w:hAnsi="Times New Roman" w:cs="Times New Roman"/>
        </w:rPr>
        <w:t xml:space="preserve"> investment, rule of law and dispute resolution matters. He especially focused on post-conflict countries in the Middle East and North Africa. From 2006 to 2007, David served as the US State Department’s rule of law coordinator for Iraq at the US Embassy in Baghdad. In addition to his </w:t>
      </w:r>
      <w:r w:rsidRPr="00930D38">
        <w:rPr>
          <w:rFonts w:ascii="Times New Roman" w:hAnsi="Times New Roman" w:cs="Times New Roman"/>
        </w:rPr>
        <w:lastRenderedPageBreak/>
        <w:t xml:space="preserve">position with the State Department, David draws on his previous experience as an aide to the Senate Judiciary Committee and a staff assistant to several presidential and congressional campaigns to augment his practice. Before entering private practice, David worked for the United Nations in Turkey. He has also served on the board of directors of USA for UNHCR, which supports the UN Refugee Agency, and is a former member of the Washington Ballet's </w:t>
      </w:r>
      <w:proofErr w:type="spellStart"/>
      <w:r w:rsidRPr="00930D38">
        <w:rPr>
          <w:rFonts w:ascii="Times New Roman" w:hAnsi="Times New Roman" w:cs="Times New Roman"/>
        </w:rPr>
        <w:t>Jete</w:t>
      </w:r>
      <w:proofErr w:type="spellEnd"/>
      <w:r w:rsidRPr="00930D38">
        <w:rPr>
          <w:rFonts w:ascii="Times New Roman" w:hAnsi="Times New Roman" w:cs="Times New Roman"/>
        </w:rPr>
        <w:t xml:space="preserve"> Society. He serves as the US legal counsel to the new government of Libya and advises on public international law matters, represents Libyan sovereign wealth funds on issues related to funds blocked pursuant to the UN Security Council resolutions on Libya, as well as on litigation matters in US federal court</w:t>
      </w:r>
      <w:r w:rsidR="00991A64" w:rsidRPr="00930D38">
        <w:rPr>
          <w:rFonts w:ascii="Times New Roman" w:hAnsi="Times New Roman" w:cs="Times New Roman"/>
        </w:rPr>
        <w:t>. He also</w:t>
      </w:r>
      <w:r w:rsidRPr="00930D38">
        <w:rPr>
          <w:rFonts w:ascii="Times New Roman" w:hAnsi="Times New Roman" w:cs="Times New Roman"/>
        </w:rPr>
        <w:t xml:space="preserve"> represents</w:t>
      </w:r>
      <w:r w:rsidR="00991A64" w:rsidRPr="00930D38">
        <w:rPr>
          <w:rFonts w:ascii="Times New Roman" w:hAnsi="Times New Roman" w:cs="Times New Roman"/>
        </w:rPr>
        <w:t xml:space="preserve"> the Syrian Opposition Coalition, which is the moderate opposition group in Syria that is supported by the US government, and</w:t>
      </w:r>
      <w:r w:rsidRPr="00930D38">
        <w:rPr>
          <w:rFonts w:ascii="Times New Roman" w:hAnsi="Times New Roman" w:cs="Times New Roman"/>
        </w:rPr>
        <w:t xml:space="preserve"> the Kurdistan Regional Government (KRG) in Iraq</w:t>
      </w:r>
    </w:p>
    <w:p w:rsidR="00733474" w:rsidRPr="00930D38" w:rsidRDefault="00733474" w:rsidP="00756A2C">
      <w:pPr>
        <w:shd w:val="clear" w:color="auto" w:fill="FFFFFF"/>
        <w:spacing w:before="100" w:beforeAutospacing="1" w:after="100" w:afterAutospacing="1" w:line="338" w:lineRule="atLeast"/>
        <w:jc w:val="both"/>
        <w:rPr>
          <w:rFonts w:ascii="Times New Roman" w:eastAsia="Times New Roman" w:hAnsi="Times New Roman" w:cs="Times New Roman"/>
          <w:b/>
          <w:bCs/>
          <w:color w:val="000000"/>
          <w:sz w:val="26"/>
          <w:szCs w:val="26"/>
        </w:rPr>
      </w:pPr>
      <w:r w:rsidRPr="00930D38">
        <w:rPr>
          <w:rFonts w:ascii="Times New Roman" w:eastAsia="Times New Roman" w:hAnsi="Times New Roman" w:cs="Times New Roman"/>
          <w:b/>
          <w:bCs/>
          <w:color w:val="000000"/>
          <w:sz w:val="26"/>
          <w:szCs w:val="26"/>
        </w:rPr>
        <w:t>Ginger Cruz</w:t>
      </w:r>
      <w:r w:rsidRPr="00930D38">
        <w:rPr>
          <w:rFonts w:ascii="Times New Roman" w:eastAsia="Times New Roman" w:hAnsi="Times New Roman" w:cs="Times New Roman"/>
          <w:color w:val="000000"/>
          <w:sz w:val="26"/>
          <w:szCs w:val="26"/>
        </w:rPr>
        <w:t xml:space="preserve">, CEO, </w:t>
      </w:r>
      <w:proofErr w:type="spellStart"/>
      <w:r w:rsidRPr="00930D38">
        <w:rPr>
          <w:rFonts w:ascii="Times New Roman" w:eastAsia="Times New Roman" w:hAnsi="Times New Roman" w:cs="Times New Roman"/>
          <w:color w:val="000000"/>
          <w:sz w:val="26"/>
          <w:szCs w:val="26"/>
        </w:rPr>
        <w:t>Mantid</w:t>
      </w:r>
      <w:proofErr w:type="spellEnd"/>
      <w:r w:rsidRPr="00930D38">
        <w:rPr>
          <w:rFonts w:ascii="Times New Roman" w:eastAsia="Times New Roman" w:hAnsi="Times New Roman" w:cs="Times New Roman"/>
          <w:color w:val="000000"/>
          <w:sz w:val="26"/>
          <w:szCs w:val="26"/>
        </w:rPr>
        <w:t xml:space="preserve"> International LLC</w:t>
      </w:r>
    </w:p>
    <w:p w:rsidR="00930D38" w:rsidRDefault="00733474" w:rsidP="00930D38">
      <w:pPr>
        <w:shd w:val="clear" w:color="auto" w:fill="FFFFFF"/>
        <w:spacing w:before="100" w:beforeAutospacing="1" w:after="100" w:afterAutospacing="1"/>
        <w:jc w:val="both"/>
        <w:rPr>
          <w:rFonts w:ascii="Times New Roman" w:eastAsia="Times New Roman" w:hAnsi="Times New Roman" w:cs="Times New Roman"/>
        </w:rPr>
      </w:pPr>
      <w:r w:rsidRPr="00930D38">
        <w:rPr>
          <w:rFonts w:ascii="Times New Roman" w:eastAsia="Times New Roman" w:hAnsi="Times New Roman" w:cs="Times New Roman"/>
        </w:rPr>
        <w:t xml:space="preserve">Ginger Cruz is the Chief Executive Officer of </w:t>
      </w:r>
      <w:proofErr w:type="spellStart"/>
      <w:r w:rsidRPr="00930D38">
        <w:rPr>
          <w:rFonts w:ascii="Times New Roman" w:eastAsia="Times New Roman" w:hAnsi="Times New Roman" w:cs="Times New Roman"/>
        </w:rPr>
        <w:t>Mantid</w:t>
      </w:r>
      <w:proofErr w:type="spellEnd"/>
      <w:r w:rsidRPr="00930D38">
        <w:rPr>
          <w:rFonts w:ascii="Times New Roman" w:eastAsia="Times New Roman" w:hAnsi="Times New Roman" w:cs="Times New Roman"/>
        </w:rPr>
        <w:t xml:space="preserve"> International LLC, a global consulting firm with expertise in the Iraq market and a wide range of capabilities that span much of the Middle East and Africa. </w:t>
      </w:r>
      <w:proofErr w:type="spellStart"/>
      <w:r w:rsidRPr="00930D38">
        <w:rPr>
          <w:rFonts w:ascii="Times New Roman" w:eastAsia="Times New Roman" w:hAnsi="Times New Roman" w:cs="Times New Roman"/>
        </w:rPr>
        <w:t>Mantid’s</w:t>
      </w:r>
      <w:proofErr w:type="spellEnd"/>
      <w:r w:rsidRPr="00930D38">
        <w:rPr>
          <w:rFonts w:ascii="Times New Roman" w:eastAsia="Times New Roman" w:hAnsi="Times New Roman" w:cs="Times New Roman"/>
        </w:rPr>
        <w:t xml:space="preserve"> core strengths include business intelligence, compliance and oversight, anti-corruption, engineering program management, public policy development and training and strategic planning. Ms. Cruz previously served 8 years with the Office of the Special Inspector General for Iraq Reconstruction (SIGIR). As its Deputy, she was instrumental in creating and leading a world-class U.S. government agency that distinguished itself in preventing, detecting, and deterring fraud, waste, and abuse in the most challenging environments. Ms. Cruz combines more than 25 years of experience in crisis management, media, government, international policy, and business with a deep passion for creative and innovative solutions. Ms. Cruz holds a Bachelor’s Degree in International Relations from the University of Pennsylvania and a Masters in International Public Policy from Johns Hopkins School for Advanced International Studies. She is a life member of the Council on Foreign Relations.</w:t>
      </w:r>
    </w:p>
    <w:p w:rsidR="00733474" w:rsidRPr="00930D38" w:rsidRDefault="00733474" w:rsidP="00930D38">
      <w:pPr>
        <w:shd w:val="clear" w:color="auto" w:fill="FFFFFF"/>
        <w:spacing w:before="100" w:beforeAutospacing="1" w:after="100" w:afterAutospacing="1"/>
        <w:jc w:val="both"/>
        <w:rPr>
          <w:rFonts w:ascii="Times New Roman" w:eastAsia="Times New Roman" w:hAnsi="Times New Roman" w:cs="Times New Roman"/>
        </w:rPr>
      </w:pPr>
      <w:r w:rsidRPr="00930D38">
        <w:rPr>
          <w:rFonts w:ascii="Times New Roman" w:eastAsia="Times New Roman" w:hAnsi="Times New Roman" w:cs="Times New Roman"/>
          <w:b/>
          <w:bCs/>
          <w:color w:val="000000"/>
          <w:sz w:val="26"/>
          <w:szCs w:val="26"/>
        </w:rPr>
        <w:t>James Parks</w:t>
      </w:r>
      <w:r w:rsidRPr="00930D38">
        <w:rPr>
          <w:rFonts w:ascii="Times New Roman" w:eastAsia="Times New Roman" w:hAnsi="Times New Roman" w:cs="Times New Roman"/>
          <w:color w:val="000000"/>
          <w:sz w:val="26"/>
          <w:szCs w:val="26"/>
        </w:rPr>
        <w:t xml:space="preserve">, Financial Advisor to the KRG Deputy Prime Minister </w:t>
      </w:r>
    </w:p>
    <w:p w:rsidR="00733474" w:rsidRDefault="00733474" w:rsidP="00756A2C">
      <w:pPr>
        <w:shd w:val="clear" w:color="auto" w:fill="FFFFFF"/>
        <w:spacing w:before="100" w:beforeAutospacing="1" w:after="100" w:afterAutospacing="1"/>
        <w:jc w:val="both"/>
        <w:rPr>
          <w:rFonts w:ascii="Times New Roman" w:eastAsia="Times New Roman" w:hAnsi="Times New Roman" w:cs="Times New Roman"/>
          <w:color w:val="000000"/>
        </w:rPr>
      </w:pPr>
      <w:r w:rsidRPr="00930D38">
        <w:rPr>
          <w:rFonts w:ascii="Times New Roman" w:eastAsia="Times New Roman" w:hAnsi="Times New Roman" w:cs="Times New Roman"/>
          <w:color w:val="000000"/>
        </w:rPr>
        <w:t xml:space="preserve">Senior Economic Advisor, Council of Ministers, Kurdistan Regional Government, KRG (January 2015 to present).  Senior advisor to KRG leadership on policy formulation, crisis management and economic reform. Advisor to Vice President for Leadership, Learning and Innovation (LLI), World Bank (September 2013 to January 2015).  Advised LLI Vice President and WBG Senior Management Team member on implementation of the World Bank </w:t>
      </w:r>
      <w:proofErr w:type="gramStart"/>
      <w:r w:rsidRPr="00930D38">
        <w:rPr>
          <w:rFonts w:ascii="Times New Roman" w:eastAsia="Times New Roman" w:hAnsi="Times New Roman" w:cs="Times New Roman"/>
          <w:color w:val="000000"/>
        </w:rPr>
        <w:t>Group  (</w:t>
      </w:r>
      <w:proofErr w:type="gramEnd"/>
      <w:r w:rsidRPr="00930D38">
        <w:rPr>
          <w:rFonts w:ascii="Times New Roman" w:eastAsia="Times New Roman" w:hAnsi="Times New Roman" w:cs="Times New Roman"/>
          <w:color w:val="000000"/>
        </w:rPr>
        <w:t>WBG) Strategy and Change agenda, designed to reposition the Institution as the go-to provider of development solutions for clients to eliminate extreme poverty and build shared prosperity.  Led development of the M&amp;E framework for rollout of the Strategy and Change agenda.</w:t>
      </w:r>
      <w:r w:rsidR="00930D38" w:rsidRPr="00930D38">
        <w:rPr>
          <w:rFonts w:ascii="Times New Roman" w:eastAsia="Times New Roman" w:hAnsi="Times New Roman" w:cs="Times New Roman"/>
          <w:color w:val="000000"/>
        </w:rPr>
        <w:t xml:space="preserve"> . Served as the Senior Country Economist for Algeria (1990 - 1994), First World Bank Representative in Moldova (1995 - 1999), </w:t>
      </w:r>
      <w:proofErr w:type="gramStart"/>
      <w:r w:rsidR="00930D38" w:rsidRPr="00930D38">
        <w:rPr>
          <w:rFonts w:ascii="Times New Roman" w:eastAsia="Times New Roman" w:hAnsi="Times New Roman" w:cs="Times New Roman"/>
          <w:color w:val="000000"/>
        </w:rPr>
        <w:t>World</w:t>
      </w:r>
      <w:proofErr w:type="gramEnd"/>
      <w:r w:rsidR="00930D38" w:rsidRPr="00930D38">
        <w:rPr>
          <w:rFonts w:ascii="Times New Roman" w:eastAsia="Times New Roman" w:hAnsi="Times New Roman" w:cs="Times New Roman"/>
          <w:color w:val="000000"/>
        </w:rPr>
        <w:t xml:space="preserve"> Bank Lead Economist for Turkey (1999 - 2004).</w:t>
      </w:r>
    </w:p>
    <w:p w:rsidR="004B25C0" w:rsidRDefault="004B25C0" w:rsidP="004B25C0">
      <w:pPr>
        <w:shd w:val="clear" w:color="auto" w:fill="FFFFFF"/>
        <w:spacing w:before="100" w:beforeAutospacing="1" w:after="100" w:afterAutospacing="1" w:line="338" w:lineRule="atLeast"/>
        <w:jc w:val="both"/>
        <w:rPr>
          <w:rFonts w:ascii="Times New Roman" w:eastAsia="Times New Roman" w:hAnsi="Times New Roman" w:cs="Times New Roman"/>
          <w:b/>
          <w:bCs/>
          <w:color w:val="000000"/>
          <w:sz w:val="26"/>
          <w:szCs w:val="26"/>
        </w:rPr>
      </w:pPr>
    </w:p>
    <w:p w:rsidR="004B25C0" w:rsidRPr="00930D38" w:rsidRDefault="004B25C0" w:rsidP="004B25C0">
      <w:pPr>
        <w:shd w:val="clear" w:color="auto" w:fill="FFFFFF"/>
        <w:spacing w:before="100" w:beforeAutospacing="1" w:after="100" w:afterAutospacing="1" w:line="338" w:lineRule="atLeast"/>
        <w:jc w:val="both"/>
        <w:rPr>
          <w:rFonts w:ascii="Times New Roman" w:eastAsia="Times New Roman" w:hAnsi="Times New Roman" w:cs="Times New Roman"/>
          <w:b/>
          <w:bCs/>
          <w:color w:val="000000"/>
          <w:sz w:val="26"/>
          <w:szCs w:val="26"/>
        </w:rPr>
      </w:pPr>
      <w:proofErr w:type="spellStart"/>
      <w:r w:rsidRPr="00930D38">
        <w:rPr>
          <w:rFonts w:ascii="Times New Roman" w:eastAsia="Times New Roman" w:hAnsi="Times New Roman" w:cs="Times New Roman"/>
          <w:b/>
          <w:bCs/>
          <w:color w:val="000000"/>
          <w:sz w:val="26"/>
          <w:szCs w:val="26"/>
        </w:rPr>
        <w:t>Jasim</w:t>
      </w:r>
      <w:proofErr w:type="spellEnd"/>
      <w:r w:rsidRPr="00930D38">
        <w:rPr>
          <w:rFonts w:ascii="Times New Roman" w:eastAsia="Times New Roman" w:hAnsi="Times New Roman" w:cs="Times New Roman"/>
          <w:b/>
          <w:bCs/>
          <w:color w:val="000000"/>
          <w:sz w:val="26"/>
          <w:szCs w:val="26"/>
        </w:rPr>
        <w:t xml:space="preserve"> </w:t>
      </w:r>
      <w:proofErr w:type="spellStart"/>
      <w:r w:rsidRPr="00930D38">
        <w:rPr>
          <w:rFonts w:ascii="Times New Roman" w:eastAsia="Times New Roman" w:hAnsi="Times New Roman" w:cs="Times New Roman"/>
          <w:b/>
          <w:bCs/>
          <w:color w:val="000000"/>
          <w:sz w:val="26"/>
          <w:szCs w:val="26"/>
        </w:rPr>
        <w:t>Husein</w:t>
      </w:r>
      <w:proofErr w:type="spellEnd"/>
      <w:r w:rsidRPr="00930D38">
        <w:rPr>
          <w:rFonts w:ascii="Times New Roman" w:eastAsia="Times New Roman" w:hAnsi="Times New Roman" w:cs="Times New Roman"/>
          <w:color w:val="000000"/>
          <w:sz w:val="26"/>
          <w:szCs w:val="26"/>
        </w:rPr>
        <w:t>, Commercial Attaché Iraq Commercial Office, Embassy of the Republic of Iraq</w:t>
      </w:r>
    </w:p>
    <w:p w:rsidR="004B25C0" w:rsidRPr="00930D38" w:rsidRDefault="004B25C0" w:rsidP="004B25C0">
      <w:pPr>
        <w:autoSpaceDE w:val="0"/>
        <w:autoSpaceDN w:val="0"/>
        <w:adjustRightInd w:val="0"/>
        <w:spacing w:before="120" w:after="120"/>
        <w:jc w:val="both"/>
        <w:rPr>
          <w:rFonts w:ascii="Times New Roman" w:hAnsi="Times New Roman" w:cs="Times New Roman"/>
        </w:rPr>
      </w:pPr>
      <w:r w:rsidRPr="00930D38">
        <w:rPr>
          <w:rFonts w:ascii="Times New Roman" w:hAnsi="Times New Roman" w:cs="Times New Roman"/>
          <w:lang w:bidi="ar-IQ"/>
        </w:rPr>
        <w:t xml:space="preserve">Mr. </w:t>
      </w:r>
      <w:proofErr w:type="spellStart"/>
      <w:r w:rsidRPr="00930D38">
        <w:rPr>
          <w:rFonts w:ascii="Times New Roman" w:hAnsi="Times New Roman" w:cs="Times New Roman"/>
          <w:lang w:bidi="ar-IQ"/>
        </w:rPr>
        <w:t>Husein</w:t>
      </w:r>
      <w:proofErr w:type="spellEnd"/>
      <w:r w:rsidRPr="00930D38">
        <w:rPr>
          <w:rFonts w:ascii="Times New Roman" w:hAnsi="Times New Roman" w:cs="Times New Roman"/>
          <w:lang w:bidi="ar-IQ"/>
        </w:rPr>
        <w:t xml:space="preserve"> holds a Bachelor’s Degree from University of </w:t>
      </w:r>
      <w:proofErr w:type="spellStart"/>
      <w:r w:rsidRPr="00930D38">
        <w:rPr>
          <w:rFonts w:ascii="Times New Roman" w:hAnsi="Times New Roman" w:cs="Times New Roman"/>
          <w:lang w:bidi="ar-IQ"/>
        </w:rPr>
        <w:t>Mustansiriya</w:t>
      </w:r>
      <w:proofErr w:type="spellEnd"/>
      <w:r w:rsidRPr="00930D38">
        <w:rPr>
          <w:rFonts w:ascii="Times New Roman" w:hAnsi="Times New Roman" w:cs="Times New Roman"/>
          <w:lang w:bidi="ar-IQ"/>
        </w:rPr>
        <w:t xml:space="preserve"> in 1997. </w:t>
      </w:r>
      <w:r w:rsidRPr="00930D38">
        <w:rPr>
          <w:rFonts w:ascii="Times New Roman" w:hAnsi="Times New Roman" w:cs="Times New Roman"/>
        </w:rPr>
        <w:t xml:space="preserve">He worked, for several years, in the Department of Foreign Economic Relations at the Ministry of Trade and he was the official follow-up to economic and trade cooperation between Iraq and many European countries. During his work at the Ministry of Trade, Mr. </w:t>
      </w:r>
      <w:proofErr w:type="spellStart"/>
      <w:r w:rsidRPr="00930D38">
        <w:rPr>
          <w:rFonts w:ascii="Times New Roman" w:hAnsi="Times New Roman" w:cs="Times New Roman"/>
        </w:rPr>
        <w:t>Husein</w:t>
      </w:r>
      <w:proofErr w:type="spellEnd"/>
      <w:r w:rsidRPr="00930D38">
        <w:rPr>
          <w:rFonts w:ascii="Times New Roman" w:hAnsi="Times New Roman" w:cs="Times New Roman"/>
        </w:rPr>
        <w:t xml:space="preserve"> was responsible for the follow-up trade and economic relations between Iraq and the files and the United States.</w:t>
      </w:r>
      <w:r w:rsidRPr="00930D38">
        <w:rPr>
          <w:rFonts w:ascii="Times New Roman" w:hAnsi="Times New Roman" w:cs="Times New Roman"/>
          <w:lang w:bidi="ar-IQ"/>
        </w:rPr>
        <w:t xml:space="preserve"> </w:t>
      </w:r>
      <w:r w:rsidRPr="00930D38">
        <w:rPr>
          <w:rFonts w:ascii="Times New Roman" w:hAnsi="Times New Roman" w:cs="Times New Roman"/>
        </w:rPr>
        <w:t xml:space="preserve">Mr. </w:t>
      </w:r>
      <w:proofErr w:type="spellStart"/>
      <w:r w:rsidRPr="00930D38">
        <w:rPr>
          <w:rFonts w:ascii="Times New Roman" w:hAnsi="Times New Roman" w:cs="Times New Roman"/>
        </w:rPr>
        <w:t>Husein</w:t>
      </w:r>
      <w:proofErr w:type="spellEnd"/>
      <w:r w:rsidRPr="00930D38">
        <w:rPr>
          <w:rFonts w:ascii="Times New Roman" w:hAnsi="Times New Roman" w:cs="Times New Roman"/>
        </w:rPr>
        <w:t xml:space="preserve"> participated in several joint committees formed between Iraq and other countries on the economic and trade relations.</w:t>
      </w:r>
      <w:r w:rsidRPr="00930D38">
        <w:rPr>
          <w:rFonts w:ascii="Times New Roman" w:hAnsi="Times New Roman" w:cs="Times New Roman"/>
          <w:lang w:bidi="ar-IQ"/>
        </w:rPr>
        <w:t xml:space="preserve"> </w:t>
      </w:r>
      <w:r w:rsidRPr="00930D38">
        <w:rPr>
          <w:rFonts w:ascii="Times New Roman" w:hAnsi="Times New Roman" w:cs="Times New Roman"/>
        </w:rPr>
        <w:t>Mr. Hussein was appointed as a Commercial Attaché in Washington DC in 2014.</w:t>
      </w:r>
    </w:p>
    <w:p w:rsidR="004B25C0" w:rsidRPr="00930D38" w:rsidRDefault="004B25C0" w:rsidP="004B25C0">
      <w:pPr>
        <w:shd w:val="clear" w:color="auto" w:fill="FFFFFF"/>
        <w:spacing w:before="100" w:beforeAutospacing="1" w:after="100" w:afterAutospacing="1" w:line="338" w:lineRule="atLeast"/>
        <w:jc w:val="both"/>
        <w:rPr>
          <w:rFonts w:ascii="Times New Roman" w:eastAsia="Times New Roman" w:hAnsi="Times New Roman" w:cs="Times New Roman"/>
          <w:b/>
          <w:bCs/>
          <w:color w:val="000000"/>
          <w:sz w:val="26"/>
          <w:szCs w:val="26"/>
        </w:rPr>
      </w:pPr>
      <w:r w:rsidRPr="00930D38">
        <w:rPr>
          <w:rFonts w:ascii="Times New Roman" w:eastAsia="Times New Roman" w:hAnsi="Times New Roman" w:cs="Times New Roman"/>
          <w:b/>
          <w:bCs/>
          <w:color w:val="000000"/>
          <w:sz w:val="26"/>
          <w:szCs w:val="26"/>
        </w:rPr>
        <w:t>John J. Sullivan</w:t>
      </w:r>
      <w:r w:rsidRPr="00930D38">
        <w:rPr>
          <w:rFonts w:ascii="Times New Roman" w:eastAsia="Times New Roman" w:hAnsi="Times New Roman" w:cs="Times New Roman"/>
          <w:color w:val="000000"/>
          <w:sz w:val="26"/>
          <w:szCs w:val="26"/>
        </w:rPr>
        <w:t>, Mayer Brown LLP</w:t>
      </w:r>
    </w:p>
    <w:p w:rsidR="004B25C0" w:rsidRPr="00930D38" w:rsidRDefault="004B25C0" w:rsidP="004B25C0">
      <w:pPr>
        <w:shd w:val="clear" w:color="auto" w:fill="FFFFFF"/>
        <w:spacing w:before="100" w:beforeAutospacing="1" w:after="100" w:afterAutospacing="1"/>
        <w:jc w:val="both"/>
        <w:rPr>
          <w:rFonts w:ascii="Times New Roman" w:hAnsi="Times New Roman" w:cs="Times New Roman"/>
        </w:rPr>
      </w:pPr>
      <w:r w:rsidRPr="00930D38">
        <w:rPr>
          <w:rFonts w:ascii="Times New Roman" w:eastAsia="Times New Roman" w:hAnsi="Times New Roman" w:cs="Times New Roman"/>
        </w:rPr>
        <w:t xml:space="preserve">John J. Sullivan is a partner in Mayer Brown’s Washington DC office and co-chair of the firm’s National Security practice. Over thirty years in private practice and in public service at the highest levels of the United States government, John has advised a broad array of clients on high-stakes matters around the world. He has held senior positions at the Justice, Defense, and Commerce Departments, advising the Attorney General, the Secretary of Defense, the Secretary of Commerce, and the Counsel to the President on the most sensitive legal and policy issues. Since originally joining Mayer Brown in 1993, John has focused his practice on the growing intersection of global trade/investment and US national security and foreign policies. He advises CEOs, general counsels, and other senior executives on US sanctions and export controls, international trade disputes and regulation, and foreign investment in the United States, the Middle East, Russia, and other countries. His clients include major oil and gas companies, consulting, accounting, and financial services firms, petrochemical companies, and manufacturers. He has represented these clients before executive departments and agencies of the US and foreign governments, as well as in litigation in the United States, where he has filed briefs and presented oral argument in courts across the country. </w:t>
      </w:r>
    </w:p>
    <w:p w:rsidR="004B25C0" w:rsidRPr="00930D38" w:rsidRDefault="004B25C0" w:rsidP="004B25C0">
      <w:pPr>
        <w:jc w:val="both"/>
        <w:rPr>
          <w:rFonts w:ascii="Times New Roman" w:eastAsia="Times New Roman" w:hAnsi="Times New Roman" w:cs="Times New Roman"/>
          <w:color w:val="000000"/>
          <w:sz w:val="26"/>
          <w:szCs w:val="26"/>
        </w:rPr>
      </w:pPr>
      <w:r w:rsidRPr="00930D38">
        <w:rPr>
          <w:rFonts w:ascii="Times New Roman" w:eastAsia="Times New Roman" w:hAnsi="Times New Roman" w:cs="Times New Roman"/>
          <w:b/>
          <w:bCs/>
          <w:color w:val="000000"/>
          <w:sz w:val="26"/>
          <w:szCs w:val="26"/>
        </w:rPr>
        <w:t>Jorge Restrepo</w:t>
      </w:r>
      <w:r w:rsidRPr="00930D38">
        <w:rPr>
          <w:rFonts w:ascii="Times New Roman" w:eastAsia="Times New Roman" w:hAnsi="Times New Roman" w:cs="Times New Roman"/>
          <w:color w:val="000000"/>
          <w:sz w:val="26"/>
          <w:szCs w:val="26"/>
        </w:rPr>
        <w:t>, Managing Partner, New Frontiers Legal Consulting Services</w:t>
      </w:r>
    </w:p>
    <w:p w:rsidR="004B25C0" w:rsidRPr="00930D38" w:rsidRDefault="004B25C0" w:rsidP="004B25C0">
      <w:pPr>
        <w:jc w:val="both"/>
        <w:rPr>
          <w:rFonts w:ascii="Times New Roman" w:hAnsi="Times New Roman" w:cs="Times New Roman"/>
        </w:rPr>
      </w:pPr>
    </w:p>
    <w:p w:rsidR="004B25C0" w:rsidRPr="00930D38" w:rsidRDefault="004B25C0" w:rsidP="004B25C0">
      <w:pPr>
        <w:jc w:val="both"/>
        <w:rPr>
          <w:rFonts w:ascii="Times New Roman" w:hAnsi="Times New Roman" w:cs="Times New Roman"/>
        </w:rPr>
      </w:pPr>
      <w:r w:rsidRPr="00930D38">
        <w:rPr>
          <w:rFonts w:ascii="Times New Roman" w:hAnsi="Times New Roman" w:cs="Times New Roman"/>
        </w:rPr>
        <w:t>Mr. Restrepo is an American practicing attorney and former military officer with international leadership experience gained through managing programs in high-pressure, austere environments, across national, cultural, and organizational boundaries in Iraq, Egypt, the Balkans, Kuwait, Pakistan, Colombia, the U.A.E and Japan. He is experienced in building rapport with foreign parties, which facilitated and improved interaction and cooperation between U.S. and foreign officials in Iraq, Kuwait, Egypt, Japan, Bosnia, and Croatia.</w:t>
      </w:r>
    </w:p>
    <w:p w:rsidR="004B25C0" w:rsidRPr="00930D38" w:rsidRDefault="004B25C0" w:rsidP="004B25C0">
      <w:pPr>
        <w:jc w:val="both"/>
        <w:rPr>
          <w:rFonts w:ascii="Times New Roman" w:hAnsi="Times New Roman" w:cs="Times New Roman"/>
        </w:rPr>
      </w:pPr>
    </w:p>
    <w:p w:rsidR="004B25C0" w:rsidRDefault="004B25C0" w:rsidP="004B25C0">
      <w:pPr>
        <w:jc w:val="both"/>
        <w:rPr>
          <w:rFonts w:ascii="Times New Roman" w:hAnsi="Times New Roman" w:cs="Times New Roman"/>
        </w:rPr>
      </w:pPr>
      <w:r w:rsidRPr="00930D38">
        <w:rPr>
          <w:rFonts w:ascii="Times New Roman" w:hAnsi="Times New Roman" w:cs="Times New Roman"/>
        </w:rPr>
        <w:t xml:space="preserve">Mr. Restrepo has strong strategic and analytical skills with in-depth knowledge of Iraqi and Kurdistan Region government procurement, budgeting, governance, inter-agency relations and contract execution with a focus on the multi-billion dollar Iraqi hydrocarbon sector, the government contracts arena, </w:t>
      </w:r>
      <w:proofErr w:type="gramStart"/>
      <w:r w:rsidRPr="00930D38">
        <w:rPr>
          <w:rFonts w:ascii="Times New Roman" w:hAnsi="Times New Roman" w:cs="Times New Roman"/>
        </w:rPr>
        <w:t>the</w:t>
      </w:r>
      <w:proofErr w:type="gramEnd"/>
      <w:r w:rsidRPr="00930D38">
        <w:rPr>
          <w:rFonts w:ascii="Times New Roman" w:hAnsi="Times New Roman" w:cs="Times New Roman"/>
        </w:rPr>
        <w:t xml:space="preserve"> aviation sector and investment fields. Mr. Restrepo was instrumental in executing Iraq’s historic commercial aircraft fleet acquisition transactions with Boeing and Bombardier, totaling over $5.8 Billion dollars; in structuring a PPP drilling JV between the Iraqi Oil Ministry and a British oil company; in advising the Ministry of Oil in preliminary aspects of its mega gas development project joint venture in Basra; establishing an IOC’s structure and operations in Iraq, in planning and executing the soft opening of the new Erbil International Airport and the creation of its international legal and contracts section, in assisting a large financial entity close on a historic loan for projects in the Kurdistan Region and other fascinating projects. He has well-honed interpersonal skills, research, writing, and presentation skills, which helped shape U.S./Iraqi government procurement, aviation, and oil policy in Iraq during 2006-2010. Mr. Restrepo is a native English and Spanish-speaker.</w:t>
      </w:r>
    </w:p>
    <w:p w:rsidR="004B25C0" w:rsidRPr="004B25C0" w:rsidRDefault="004B25C0" w:rsidP="004B25C0">
      <w:pPr>
        <w:jc w:val="both"/>
        <w:rPr>
          <w:rFonts w:ascii="Times New Roman" w:hAnsi="Times New Roman" w:cs="Times New Roman"/>
        </w:rPr>
      </w:pPr>
    </w:p>
    <w:p w:rsidR="00930D38" w:rsidRDefault="00733474" w:rsidP="00930D38">
      <w:pPr>
        <w:shd w:val="clear" w:color="auto" w:fill="FFFFFF"/>
        <w:spacing w:before="100" w:beforeAutospacing="1" w:after="100" w:afterAutospacing="1" w:line="338" w:lineRule="atLeast"/>
        <w:jc w:val="both"/>
        <w:rPr>
          <w:rFonts w:ascii="Times New Roman" w:eastAsia="Times New Roman" w:hAnsi="Times New Roman" w:cs="Times New Roman"/>
          <w:b/>
          <w:bCs/>
          <w:color w:val="000000"/>
          <w:sz w:val="26"/>
          <w:szCs w:val="26"/>
        </w:rPr>
      </w:pPr>
      <w:r w:rsidRPr="00930D38">
        <w:rPr>
          <w:rFonts w:ascii="Times New Roman" w:eastAsia="Times New Roman" w:hAnsi="Times New Roman" w:cs="Times New Roman"/>
          <w:b/>
          <w:bCs/>
          <w:color w:val="000000"/>
          <w:sz w:val="26"/>
          <w:szCs w:val="26"/>
        </w:rPr>
        <w:t>Joseph S. Pennington</w:t>
      </w:r>
      <w:r w:rsidRPr="00930D38">
        <w:rPr>
          <w:rFonts w:ascii="Times New Roman" w:eastAsia="Times New Roman" w:hAnsi="Times New Roman" w:cs="Times New Roman"/>
          <w:color w:val="000000"/>
          <w:sz w:val="26"/>
          <w:szCs w:val="26"/>
        </w:rPr>
        <w:t>, Deputy Assistant Secretary of Iraq, Bureau of Near Eastern Affairs, U.S. Department of State</w:t>
      </w:r>
    </w:p>
    <w:p w:rsidR="00930D38" w:rsidRDefault="00733474" w:rsidP="00930D38">
      <w:pPr>
        <w:jc w:val="both"/>
        <w:rPr>
          <w:rFonts w:ascii="Times New Roman" w:hAnsi="Times New Roman" w:cs="Times New Roman"/>
        </w:rPr>
      </w:pPr>
      <w:r w:rsidRPr="00930D38">
        <w:rPr>
          <w:rFonts w:ascii="Times New Roman" w:hAnsi="Times New Roman" w:cs="Times New Roman"/>
        </w:rPr>
        <w:t>Joseph Pennington, a Career Member of the Senior Foreign Service, began his current assignment as Deputy Assistant Secretary for Iraq, in the Bureau of Near Eastern Affairs, in December 2015. He also served as Director of the Office of Iraq Affairs after returning from a two-year assignment (2013-15) as Consul General at the U.S. Consulate General in Erbil, in the Iraqi Kurdistan Region. Mr. Pennington served as Deputy Chief of Mission at the U.S. Embassy in Prague, Czech Republic (2010-13) and held the same position in Yerevan, Armenia (2007-10). He worked as the U.S. Embassy Spokesman in Ankara, Turkey (2002-06), political-economic officer in Naples, Italy (2001-02), and headed the U.S. Embassy Branch Office in Mostar, Bosnia-Herzegovina (2000-01). He served as an economic officer at the U.S. Embassy in Sarajevo (1999-2000), and as political-economic officer at the U.S. Consulate in Adana, Turkey (1995-98). Mr. Pennington has also worked in the State Department’s Bureau of Economic and Business Affairs and at the U.S. Embassy in Moscow.</w:t>
      </w:r>
    </w:p>
    <w:p w:rsidR="00930D38" w:rsidRPr="00930D38" w:rsidRDefault="00930D38" w:rsidP="00930D38">
      <w:pPr>
        <w:jc w:val="both"/>
        <w:rPr>
          <w:rFonts w:ascii="Times New Roman" w:hAnsi="Times New Roman" w:cs="Times New Roman"/>
          <w:b/>
          <w:bCs/>
          <w:sz w:val="26"/>
          <w:szCs w:val="26"/>
        </w:rPr>
      </w:pPr>
    </w:p>
    <w:p w:rsidR="00733474" w:rsidRPr="00930D38" w:rsidRDefault="00733474" w:rsidP="00756A2C">
      <w:pPr>
        <w:jc w:val="both"/>
        <w:rPr>
          <w:rFonts w:ascii="Times New Roman" w:eastAsia="Times New Roman" w:hAnsi="Times New Roman" w:cs="Times New Roman"/>
          <w:color w:val="000000"/>
          <w:sz w:val="26"/>
          <w:szCs w:val="26"/>
        </w:rPr>
      </w:pPr>
      <w:r w:rsidRPr="00930D38">
        <w:rPr>
          <w:rFonts w:ascii="Times New Roman" w:eastAsia="Times New Roman" w:hAnsi="Times New Roman" w:cs="Times New Roman"/>
          <w:b/>
          <w:bCs/>
          <w:color w:val="000000"/>
          <w:sz w:val="26"/>
          <w:szCs w:val="26"/>
        </w:rPr>
        <w:t>Justin Carney, </w:t>
      </w:r>
      <w:r w:rsidRPr="00930D38">
        <w:rPr>
          <w:rFonts w:ascii="Times New Roman" w:eastAsia="Times New Roman" w:hAnsi="Times New Roman" w:cs="Times New Roman"/>
          <w:color w:val="000000"/>
          <w:sz w:val="26"/>
          <w:szCs w:val="26"/>
        </w:rPr>
        <w:t>Regional Vice-President, Middle East North Africa at Business Impact Networks</w:t>
      </w:r>
    </w:p>
    <w:p w:rsidR="00733474" w:rsidRPr="00930D38" w:rsidRDefault="00733474" w:rsidP="00756A2C">
      <w:pPr>
        <w:jc w:val="both"/>
        <w:rPr>
          <w:rFonts w:ascii="Times New Roman" w:hAnsi="Times New Roman" w:cs="Times New Roman"/>
        </w:rPr>
      </w:pPr>
    </w:p>
    <w:p w:rsidR="00733474" w:rsidRPr="00930D38" w:rsidRDefault="00733474" w:rsidP="00756A2C">
      <w:pPr>
        <w:widowControl w:val="0"/>
        <w:autoSpaceDE w:val="0"/>
        <w:autoSpaceDN w:val="0"/>
        <w:adjustRightInd w:val="0"/>
        <w:spacing w:after="240"/>
        <w:jc w:val="both"/>
        <w:rPr>
          <w:rFonts w:ascii="Times New Roman" w:hAnsi="Times New Roman" w:cs="Times New Roman"/>
        </w:rPr>
      </w:pPr>
      <w:r w:rsidRPr="00930D38">
        <w:rPr>
          <w:rFonts w:ascii="Times New Roman" w:hAnsi="Times New Roman" w:cs="Times New Roman"/>
        </w:rPr>
        <w:t xml:space="preserve">Mr. Carney serves as Vice President of Middle East and North Africa for Business Impact Networks as well as Managing Partner at Aggrandize International. Mr. Carney’s ten plus years of experience in the Middle East has been focused on value chain creation and local and global collaboration amongst key stakeholder groups. Mr. Carney has diverse experience in value chain creation and stakeholder engagement ranging from working alongside small share farmers in rural Kurdish villages to advising Ministers and advisory counsels on national food security and policy reform. Mr. Carney’s has held management positions in various sectors including non-profits, Oil and Gas, Agriculture Development and processing companies. Mr. Carney believes each stakeholder plays a pivotal role in creating and sharing value in a healthily, growing sustainable economy.  During his time in the Oil and Gas sector, Mr. Carney utilized his knowledge of Kurdish language, culture and experience to development stakeholder engagement protocols and new community investment strategies. Adopting these new strategies led to a focus on economically sustainable community impact projects. The community engagement policies led to better relations between the community and the oil company. Mr. Carney was appointed to train international staff on Kurdish culture and appreciative behavior. Mr. Carney’s years in Kurdistan also played a valuable role while negotiating operational challenges and </w:t>
      </w:r>
      <w:r w:rsidR="005E0642" w:rsidRPr="00930D38">
        <w:rPr>
          <w:rFonts w:ascii="Times New Roman" w:hAnsi="Times New Roman" w:cs="Times New Roman"/>
        </w:rPr>
        <w:t>resolving community grievances.</w:t>
      </w:r>
    </w:p>
    <w:p w:rsidR="0073463F" w:rsidRPr="00930D38" w:rsidRDefault="0073463F" w:rsidP="00756A2C">
      <w:pPr>
        <w:shd w:val="clear" w:color="auto" w:fill="FFFFFF"/>
        <w:spacing w:before="240" w:after="240"/>
        <w:jc w:val="both"/>
        <w:rPr>
          <w:rFonts w:ascii="Times New Roman" w:eastAsia="Times New Roman" w:hAnsi="Times New Roman" w:cs="Times New Roman"/>
          <w:b/>
          <w:bCs/>
          <w:color w:val="000000"/>
          <w:sz w:val="26"/>
          <w:szCs w:val="26"/>
        </w:rPr>
      </w:pPr>
      <w:proofErr w:type="spellStart"/>
      <w:r w:rsidRPr="00930D38">
        <w:rPr>
          <w:rFonts w:ascii="Times New Roman" w:eastAsia="Times New Roman" w:hAnsi="Times New Roman" w:cs="Times New Roman"/>
          <w:b/>
          <w:bCs/>
          <w:color w:val="000000"/>
          <w:sz w:val="26"/>
          <w:szCs w:val="26"/>
        </w:rPr>
        <w:t>Lukman</w:t>
      </w:r>
      <w:proofErr w:type="spellEnd"/>
      <w:r w:rsidRPr="00930D38">
        <w:rPr>
          <w:rFonts w:ascii="Times New Roman" w:eastAsia="Times New Roman" w:hAnsi="Times New Roman" w:cs="Times New Roman"/>
          <w:b/>
          <w:bCs/>
          <w:color w:val="000000"/>
          <w:sz w:val="26"/>
          <w:szCs w:val="26"/>
        </w:rPr>
        <w:t xml:space="preserve"> </w:t>
      </w:r>
      <w:proofErr w:type="spellStart"/>
      <w:r w:rsidRPr="00930D38">
        <w:rPr>
          <w:rFonts w:ascii="Times New Roman" w:eastAsia="Times New Roman" w:hAnsi="Times New Roman" w:cs="Times New Roman"/>
          <w:b/>
          <w:bCs/>
          <w:color w:val="000000"/>
          <w:sz w:val="26"/>
          <w:szCs w:val="26"/>
        </w:rPr>
        <w:t>Faily</w:t>
      </w:r>
      <w:proofErr w:type="spellEnd"/>
      <w:r w:rsidRPr="00104AED">
        <w:rPr>
          <w:rFonts w:ascii="Times New Roman" w:eastAsia="Times New Roman" w:hAnsi="Times New Roman" w:cs="Times New Roman"/>
          <w:color w:val="000000"/>
          <w:sz w:val="26"/>
          <w:szCs w:val="26"/>
        </w:rPr>
        <w:t>, Ambassador of the Republic of Iraq to the United States</w:t>
      </w:r>
    </w:p>
    <w:p w:rsidR="00930D38" w:rsidRPr="00930D38" w:rsidRDefault="00714544" w:rsidP="00756A2C">
      <w:pPr>
        <w:jc w:val="both"/>
        <w:rPr>
          <w:rFonts w:ascii="Times New Roman" w:hAnsi="Times New Roman" w:cs="Times New Roman"/>
        </w:rPr>
      </w:pPr>
      <w:r w:rsidRPr="00930D38">
        <w:rPr>
          <w:rFonts w:ascii="Times New Roman" w:hAnsi="Times New Roman" w:cs="Times New Roman"/>
        </w:rPr>
        <w:t xml:space="preserve">Ambassador Extraordinary and Plenipotentiary to the United States </w:t>
      </w:r>
      <w:proofErr w:type="spellStart"/>
      <w:r w:rsidRPr="00930D38">
        <w:rPr>
          <w:rFonts w:ascii="Times New Roman" w:hAnsi="Times New Roman" w:cs="Times New Roman"/>
        </w:rPr>
        <w:t>Lukman</w:t>
      </w:r>
      <w:proofErr w:type="spellEnd"/>
      <w:r w:rsidRPr="00930D38">
        <w:rPr>
          <w:rFonts w:ascii="Times New Roman" w:hAnsi="Times New Roman" w:cs="Times New Roman"/>
        </w:rPr>
        <w:t xml:space="preserve"> </w:t>
      </w:r>
      <w:proofErr w:type="spellStart"/>
      <w:r w:rsidRPr="00930D38">
        <w:rPr>
          <w:rFonts w:ascii="Times New Roman" w:hAnsi="Times New Roman" w:cs="Times New Roman"/>
        </w:rPr>
        <w:t>Faily</w:t>
      </w:r>
      <w:proofErr w:type="spellEnd"/>
      <w:r w:rsidRPr="00930D38">
        <w:rPr>
          <w:rFonts w:ascii="Times New Roman" w:hAnsi="Times New Roman" w:cs="Times New Roman"/>
        </w:rPr>
        <w:t xml:space="preserve"> Iraq’s Ambassador to the United States, </w:t>
      </w:r>
      <w:proofErr w:type="spellStart"/>
      <w:r w:rsidRPr="00930D38">
        <w:rPr>
          <w:rFonts w:ascii="Times New Roman" w:hAnsi="Times New Roman" w:cs="Times New Roman"/>
        </w:rPr>
        <w:t>Lukman</w:t>
      </w:r>
      <w:proofErr w:type="spellEnd"/>
      <w:r w:rsidRPr="00930D38">
        <w:rPr>
          <w:rFonts w:ascii="Times New Roman" w:hAnsi="Times New Roman" w:cs="Times New Roman"/>
        </w:rPr>
        <w:t xml:space="preserve"> </w:t>
      </w:r>
      <w:proofErr w:type="spellStart"/>
      <w:r w:rsidRPr="00930D38">
        <w:rPr>
          <w:rFonts w:ascii="Times New Roman" w:hAnsi="Times New Roman" w:cs="Times New Roman"/>
        </w:rPr>
        <w:t>Faily</w:t>
      </w:r>
      <w:proofErr w:type="spellEnd"/>
      <w:r w:rsidRPr="00930D38">
        <w:rPr>
          <w:rFonts w:ascii="Times New Roman" w:hAnsi="Times New Roman" w:cs="Times New Roman"/>
        </w:rPr>
        <w:t xml:space="preserve">, represents a rising generation of professionals, business leaders, and civic activists who have returned home to build a free-market democracy in their native land. Mr. </w:t>
      </w:r>
      <w:proofErr w:type="spellStart"/>
      <w:r w:rsidRPr="00930D38">
        <w:rPr>
          <w:rFonts w:ascii="Times New Roman" w:hAnsi="Times New Roman" w:cs="Times New Roman"/>
        </w:rPr>
        <w:t>Faily</w:t>
      </w:r>
      <w:proofErr w:type="spellEnd"/>
      <w:r w:rsidRPr="00930D38">
        <w:rPr>
          <w:rFonts w:ascii="Times New Roman" w:hAnsi="Times New Roman" w:cs="Times New Roman"/>
        </w:rPr>
        <w:t xml:space="preserve"> brings extensive experience in diplomacy, business organization management, Information Technology, and civic activism, as well as a familiarity with Anglo-American traditions and institutions, to his new role in Washington as one of Iraq’s most important diplomatic assignments. From June 2010 until May 2013, Mr. </w:t>
      </w:r>
      <w:proofErr w:type="spellStart"/>
      <w:r w:rsidRPr="00930D38">
        <w:rPr>
          <w:rFonts w:ascii="Times New Roman" w:hAnsi="Times New Roman" w:cs="Times New Roman"/>
        </w:rPr>
        <w:t>Faily</w:t>
      </w:r>
      <w:proofErr w:type="spellEnd"/>
      <w:r w:rsidRPr="00930D38">
        <w:rPr>
          <w:rFonts w:ascii="Times New Roman" w:hAnsi="Times New Roman" w:cs="Times New Roman"/>
        </w:rPr>
        <w:t xml:space="preserve"> served as Iraq’s Ambassador to Japan. Before this assignment, he served as an Ambassador at the Iraqi Ministry of Foreign Affairs. Mr. </w:t>
      </w:r>
      <w:proofErr w:type="spellStart"/>
      <w:r w:rsidRPr="00930D38">
        <w:rPr>
          <w:rFonts w:ascii="Times New Roman" w:hAnsi="Times New Roman" w:cs="Times New Roman"/>
        </w:rPr>
        <w:t>Faily</w:t>
      </w:r>
      <w:proofErr w:type="spellEnd"/>
      <w:r w:rsidRPr="00930D38">
        <w:rPr>
          <w:rFonts w:ascii="Times New Roman" w:hAnsi="Times New Roman" w:cs="Times New Roman"/>
        </w:rPr>
        <w:t xml:space="preserve"> lived in the United Kingdom for 20 years, working in the Information Technology sector for several transnational companies. During his last ten years in the UK, he held senior management positions in two major American companies, </w:t>
      </w:r>
      <w:proofErr w:type="spellStart"/>
      <w:r w:rsidRPr="00930D38">
        <w:rPr>
          <w:rFonts w:ascii="Times New Roman" w:hAnsi="Times New Roman" w:cs="Times New Roman"/>
        </w:rPr>
        <w:t>Ceridan</w:t>
      </w:r>
      <w:proofErr w:type="spellEnd"/>
      <w:r w:rsidRPr="00930D38">
        <w:rPr>
          <w:rFonts w:ascii="Times New Roman" w:hAnsi="Times New Roman" w:cs="Times New Roman"/>
        </w:rPr>
        <w:t xml:space="preserve"> </w:t>
      </w:r>
      <w:proofErr w:type="spellStart"/>
      <w:r w:rsidRPr="00930D38">
        <w:rPr>
          <w:rFonts w:ascii="Times New Roman" w:hAnsi="Times New Roman" w:cs="Times New Roman"/>
        </w:rPr>
        <w:t>Centrefile</w:t>
      </w:r>
      <w:proofErr w:type="spellEnd"/>
      <w:r w:rsidRPr="00930D38">
        <w:rPr>
          <w:rFonts w:ascii="Times New Roman" w:hAnsi="Times New Roman" w:cs="Times New Roman"/>
        </w:rPr>
        <w:t xml:space="preserve"> and then Electronic Data Systems, which is now part of Hewlett Packard. In addition, he held consultancy and team-leader positions in the Information Technology sector. While living and working in the UK, Mr. </w:t>
      </w:r>
      <w:proofErr w:type="spellStart"/>
      <w:r w:rsidRPr="00930D38">
        <w:rPr>
          <w:rFonts w:ascii="Times New Roman" w:hAnsi="Times New Roman" w:cs="Times New Roman"/>
        </w:rPr>
        <w:t>Faily</w:t>
      </w:r>
      <w:proofErr w:type="spellEnd"/>
      <w:r w:rsidRPr="00930D38">
        <w:rPr>
          <w:rFonts w:ascii="Times New Roman" w:hAnsi="Times New Roman" w:cs="Times New Roman"/>
        </w:rPr>
        <w:t xml:space="preserve"> was an active leader within the large Iraqi exile community and served as a trustee for several non-governmental Iraqi organizations. He also played an active role in opposing Saddam’s dictatorship and advocated for democracy and rule of law in Iraq.</w:t>
      </w:r>
    </w:p>
    <w:p w:rsidR="00930D38" w:rsidRDefault="00930D38" w:rsidP="00756A2C">
      <w:pPr>
        <w:jc w:val="both"/>
        <w:rPr>
          <w:rFonts w:ascii="Times New Roman" w:eastAsia="Times New Roman" w:hAnsi="Times New Roman" w:cs="Times New Roman"/>
          <w:b/>
          <w:bCs/>
          <w:color w:val="000000"/>
          <w:sz w:val="26"/>
          <w:szCs w:val="26"/>
        </w:rPr>
      </w:pPr>
    </w:p>
    <w:p w:rsidR="00733474" w:rsidRPr="00930D38" w:rsidRDefault="00733474" w:rsidP="00756A2C">
      <w:pPr>
        <w:jc w:val="both"/>
        <w:rPr>
          <w:rFonts w:ascii="Times New Roman" w:hAnsi="Times New Roman" w:cs="Times New Roman"/>
          <w:noProof/>
          <w:sz w:val="26"/>
          <w:szCs w:val="26"/>
        </w:rPr>
      </w:pPr>
      <w:r w:rsidRPr="00930D38">
        <w:rPr>
          <w:rFonts w:ascii="Times New Roman" w:eastAsia="Times New Roman" w:hAnsi="Times New Roman" w:cs="Times New Roman"/>
          <w:b/>
          <w:bCs/>
          <w:color w:val="000000"/>
          <w:sz w:val="26"/>
          <w:szCs w:val="26"/>
        </w:rPr>
        <w:t>Marc Tejtel</w:t>
      </w:r>
      <w:r w:rsidRPr="00930D38">
        <w:rPr>
          <w:rFonts w:ascii="Times New Roman" w:eastAsia="Times New Roman" w:hAnsi="Times New Roman" w:cs="Times New Roman"/>
          <w:color w:val="000000"/>
          <w:sz w:val="26"/>
          <w:szCs w:val="26"/>
        </w:rPr>
        <w:t>, Deputy Chief Counsel for the Commercial Law Development Program (CLDP), US Department of Commerce</w:t>
      </w:r>
    </w:p>
    <w:p w:rsidR="00930D38" w:rsidRPr="00930D38" w:rsidRDefault="00733474" w:rsidP="00756A2C">
      <w:pPr>
        <w:shd w:val="clear" w:color="auto" w:fill="FFFFFF"/>
        <w:spacing w:before="100" w:beforeAutospacing="1" w:after="100" w:afterAutospacing="1"/>
        <w:jc w:val="both"/>
        <w:rPr>
          <w:rFonts w:ascii="Times New Roman" w:hAnsi="Times New Roman" w:cs="Times New Roman"/>
          <w:noProof/>
        </w:rPr>
      </w:pPr>
      <w:r w:rsidRPr="00930D38">
        <w:rPr>
          <w:rFonts w:ascii="Times New Roman" w:hAnsi="Times New Roman" w:cs="Times New Roman"/>
          <w:noProof/>
        </w:rPr>
        <w:t>Marc Tejtel is the Deputy Chief Counsel of the Commercial Law Development Program (CLDP) of the U.S. Department of Commerce, Office of the General Counsel. In addition, Marc Tejtel serves as Senior Counsel for CLDP’s Iraq team.  Marc Tejtel joined CLDP, in March 2002, as an Attorney-Advisor International in charge of CLDP's activities in the Balkans. Since 2006, much of his work at CLDP has had to do with creating legal, fiscal, and judicial environments conducive to SME development in countries in transition. Marc Tejtel’s achievements were recognized in 2015 by a Department of Commerce’s Gold Medal, the Department’s highest award.   Prior to joining CLDP, Marc Tejtel was a Foreign Service Officer with the U.S. Department of State. His last assignment with the State Department was in Algeria where he served as the Economic, Commercial, and Energy Officer at the American Embassy in Algiers. A Consular Cone Foreign Service Officer, Marc Tejtel had a consular commission in Algeria and, in addition to his other duties, also served as Acting Consul when the Consul was away.</w:t>
      </w:r>
    </w:p>
    <w:p w:rsidR="00733474" w:rsidRPr="004B25C0" w:rsidRDefault="00733474" w:rsidP="00756A2C">
      <w:pPr>
        <w:shd w:val="clear" w:color="auto" w:fill="FFFFFF"/>
        <w:spacing w:before="240" w:after="240"/>
        <w:jc w:val="both"/>
        <w:rPr>
          <w:rFonts w:ascii="Times New Roman" w:eastAsia="Times New Roman" w:hAnsi="Times New Roman" w:cs="Times New Roman"/>
          <w:b/>
          <w:bCs/>
          <w:color w:val="000000"/>
          <w:sz w:val="26"/>
          <w:szCs w:val="26"/>
        </w:rPr>
      </w:pPr>
      <w:r w:rsidRPr="004B25C0">
        <w:rPr>
          <w:rFonts w:ascii="Times New Roman" w:eastAsia="Times New Roman" w:hAnsi="Times New Roman" w:cs="Times New Roman"/>
          <w:b/>
          <w:bCs/>
          <w:color w:val="000000"/>
          <w:sz w:val="26"/>
          <w:szCs w:val="26"/>
        </w:rPr>
        <w:t xml:space="preserve">Mark </w:t>
      </w:r>
      <w:proofErr w:type="spellStart"/>
      <w:r w:rsidRPr="004B25C0">
        <w:rPr>
          <w:rFonts w:ascii="Times New Roman" w:eastAsia="Times New Roman" w:hAnsi="Times New Roman" w:cs="Times New Roman"/>
          <w:b/>
          <w:bCs/>
          <w:color w:val="000000"/>
          <w:sz w:val="26"/>
          <w:szCs w:val="26"/>
        </w:rPr>
        <w:t>Kimmitt</w:t>
      </w:r>
      <w:proofErr w:type="spellEnd"/>
      <w:r w:rsidRPr="004B25C0">
        <w:rPr>
          <w:rFonts w:ascii="Times New Roman" w:eastAsia="Times New Roman" w:hAnsi="Times New Roman" w:cs="Times New Roman"/>
          <w:color w:val="000000"/>
          <w:sz w:val="26"/>
          <w:szCs w:val="26"/>
        </w:rPr>
        <w:t>, Brigadier General (U.S. Army, ret.)</w:t>
      </w:r>
    </w:p>
    <w:p w:rsidR="00733474" w:rsidRPr="00930D38" w:rsidRDefault="00733474" w:rsidP="00756A2C">
      <w:pPr>
        <w:jc w:val="both"/>
        <w:rPr>
          <w:rFonts w:ascii="Times New Roman" w:hAnsi="Times New Roman" w:cs="Times New Roman"/>
        </w:rPr>
      </w:pPr>
      <w:r w:rsidRPr="00930D38">
        <w:rPr>
          <w:rFonts w:ascii="Times New Roman" w:hAnsi="Times New Roman" w:cs="Times New Roman"/>
        </w:rPr>
        <w:t xml:space="preserve">Brigadier General Mark </w:t>
      </w:r>
      <w:proofErr w:type="spellStart"/>
      <w:r w:rsidRPr="00930D38">
        <w:rPr>
          <w:rFonts w:ascii="Times New Roman" w:hAnsi="Times New Roman" w:cs="Times New Roman"/>
        </w:rPr>
        <w:t>Kimmitt</w:t>
      </w:r>
      <w:proofErr w:type="spellEnd"/>
      <w:r w:rsidRPr="00930D38">
        <w:rPr>
          <w:rFonts w:ascii="Times New Roman" w:hAnsi="Times New Roman" w:cs="Times New Roman"/>
        </w:rPr>
        <w:t xml:space="preserve"> (U.S. Army, ret) is an advisor to U.S. firms in the Middle East. He served as Deputy Assistant Secretary of Defense for Middle East Policy under Defense Secretaries Donald Rumsfeld and Robert Gates and as Assistant Secretary of State for Political-Military Affairs under Secretary Condoleezza Rice in the George W. Bush administration. While in uniform he served as the Deputy Director of Operations and Chief Military Spokesman in Iraq, Deputy Director for Plans and Strategy at U.S. Central Command, and commanded tactical units at every level of the U.S. Field Artillery. He is a graduate of the United States Military Academy at West Point and Harvard University.</w:t>
      </w:r>
    </w:p>
    <w:p w:rsidR="002C7979" w:rsidRPr="004B25C0" w:rsidRDefault="00714544" w:rsidP="00756A2C">
      <w:pPr>
        <w:shd w:val="clear" w:color="auto" w:fill="FFFFFF"/>
        <w:spacing w:before="240" w:after="240"/>
        <w:jc w:val="both"/>
        <w:rPr>
          <w:rFonts w:ascii="Times New Roman" w:eastAsia="Times New Roman" w:hAnsi="Times New Roman" w:cs="Times New Roman"/>
          <w:b/>
          <w:bCs/>
          <w:color w:val="000000"/>
          <w:sz w:val="26"/>
          <w:szCs w:val="26"/>
        </w:rPr>
      </w:pPr>
      <w:r w:rsidRPr="004B25C0">
        <w:rPr>
          <w:rFonts w:ascii="Times New Roman" w:eastAsia="Times New Roman" w:hAnsi="Times New Roman" w:cs="Times New Roman"/>
          <w:b/>
          <w:bCs/>
          <w:color w:val="000000"/>
          <w:sz w:val="26"/>
          <w:szCs w:val="26"/>
        </w:rPr>
        <w:t>Michael J. Delaney</w:t>
      </w:r>
      <w:r w:rsidRPr="004B25C0">
        <w:rPr>
          <w:rFonts w:ascii="Times New Roman" w:eastAsia="Times New Roman" w:hAnsi="Times New Roman" w:cs="Times New Roman"/>
          <w:color w:val="000000"/>
          <w:sz w:val="26"/>
          <w:szCs w:val="26"/>
        </w:rPr>
        <w:t>, Assistant U.S. Trade Representative for South Asia</w:t>
      </w:r>
    </w:p>
    <w:p w:rsidR="00BC5C94" w:rsidRDefault="00714544" w:rsidP="00930D38">
      <w:pPr>
        <w:shd w:val="clear" w:color="auto" w:fill="FFFFFF"/>
        <w:spacing w:before="240" w:after="240"/>
        <w:jc w:val="both"/>
        <w:rPr>
          <w:rFonts w:ascii="Times New Roman" w:hAnsi="Times New Roman" w:cs="Times New Roman"/>
        </w:rPr>
      </w:pPr>
      <w:r w:rsidRPr="00930D38">
        <w:rPr>
          <w:rFonts w:ascii="Times New Roman" w:hAnsi="Times New Roman" w:cs="Times New Roman"/>
        </w:rPr>
        <w:t>Mr. Delaney was appointed Assistant US Trade Representative for South Asia in September 2008. In this position, he is responsible for development of trade with the countries comprising South Asia — India, Afghanistan, Pakistan, Bangladesh, Bhutan, Maldives, Nepal, and Sri Lanka – as well as Iraq. Several trade initiatives fall under his purview, including the US proposal for creation of Regional Opportunity Zones (ROZs) in Afghanistan and certain regions of Pakistan.</w:t>
      </w:r>
      <w:r w:rsidR="002C7979" w:rsidRPr="00930D38">
        <w:rPr>
          <w:rFonts w:ascii="Times New Roman" w:hAnsi="Times New Roman" w:cs="Times New Roman"/>
        </w:rPr>
        <w:t xml:space="preserve"> </w:t>
      </w:r>
      <w:r w:rsidRPr="00930D38">
        <w:rPr>
          <w:rFonts w:ascii="Times New Roman" w:hAnsi="Times New Roman" w:cs="Times New Roman"/>
        </w:rPr>
        <w:t>Mr. Delaney is a commissioned Senior Foreign Service Officer with the U.S. Department of State. Since entering the Foreign Service in 1982, much of his career has been devoted to the development of US trade. In Portugal (1983-85), he helped negotiate various tariff issues related to that country’s accession to the European Union. In Brazil (1985-87), he was the lead State officer in several trade issues, including US trade actions involving Brazil’s informatics and pharmaceuticals patent policies. In Geneva (1987-1990) with the GATT/WTO, he helped re-negotiate the WTO Government Procurement Code. Mr. Delaney also was a member of the US delegation that implemented the US-Japan Semiconductor Arrangement</w:t>
      </w:r>
      <w:r w:rsidR="00542D58" w:rsidRPr="00930D38">
        <w:rPr>
          <w:rFonts w:ascii="Times New Roman" w:hAnsi="Times New Roman" w:cs="Times New Roman"/>
        </w:rPr>
        <w:t xml:space="preserve">. </w:t>
      </w:r>
      <w:r w:rsidRPr="00930D38">
        <w:rPr>
          <w:rFonts w:ascii="Times New Roman" w:hAnsi="Times New Roman" w:cs="Times New Roman"/>
        </w:rPr>
        <w:t>In Korea (1990-93), Mr. Delaney was responsible for managing many bilateral issues, including standards and intellectual property. In Finland (1994-98), he was the chief Embassy officer responsible for tariff negotiations related to that country’s accession to the European Union. After serving for a year as Diplomat-in-Residence at the East-West Center in Hawaii, Mr. Delaney was appointed Economic Counselor at the US Embassy in Canberra, Australia, where he worked with Washington agencies in negotiating the US-Australia Free Trade Agreement (1999-2004). He played a similar role as Economic Counselor in Bangkok, Thailand (2004-2006) with the US-Thailand Free Trade Agreement negotiations.</w:t>
      </w:r>
      <w:r w:rsidR="002C7979" w:rsidRPr="00930D38">
        <w:rPr>
          <w:rFonts w:ascii="Times New Roman" w:hAnsi="Times New Roman" w:cs="Times New Roman"/>
        </w:rPr>
        <w:t xml:space="preserve"> I</w:t>
      </w:r>
      <w:r w:rsidRPr="00930D38">
        <w:rPr>
          <w:rFonts w:ascii="Times New Roman" w:hAnsi="Times New Roman" w:cs="Times New Roman"/>
        </w:rPr>
        <w:t>mmediately prior to his appointment at USTR, Mr. Delaney served as US Political Adviser to NATO Southern Regional Command in Kandahar, Afghanistan.</w:t>
      </w:r>
    </w:p>
    <w:p w:rsidR="004B25C0" w:rsidRDefault="004B25C0" w:rsidP="004B25C0">
      <w:pPr>
        <w:shd w:val="clear" w:color="auto" w:fill="FFFFFF"/>
        <w:spacing w:before="100" w:beforeAutospacing="1" w:after="100" w:afterAutospacing="1" w:line="338" w:lineRule="atLeast"/>
        <w:jc w:val="both"/>
        <w:rPr>
          <w:rFonts w:ascii="Times New Roman" w:eastAsia="Times New Roman" w:hAnsi="Times New Roman" w:cs="Times New Roman"/>
          <w:b/>
          <w:bCs/>
          <w:color w:val="000000"/>
        </w:rPr>
      </w:pPr>
    </w:p>
    <w:p w:rsidR="004B25C0" w:rsidRPr="004B25C0" w:rsidRDefault="004B25C0" w:rsidP="004B25C0">
      <w:pPr>
        <w:shd w:val="clear" w:color="auto" w:fill="FFFFFF"/>
        <w:spacing w:before="100" w:beforeAutospacing="1" w:after="100" w:afterAutospacing="1" w:line="338" w:lineRule="atLeast"/>
        <w:jc w:val="both"/>
        <w:rPr>
          <w:rFonts w:ascii="Times New Roman" w:eastAsia="Times New Roman" w:hAnsi="Times New Roman" w:cs="Times New Roman"/>
          <w:b/>
          <w:bCs/>
          <w:color w:val="000000"/>
          <w:sz w:val="26"/>
          <w:szCs w:val="26"/>
        </w:rPr>
      </w:pPr>
      <w:proofErr w:type="spellStart"/>
      <w:r w:rsidRPr="004B25C0">
        <w:rPr>
          <w:rFonts w:ascii="Times New Roman" w:eastAsia="Times New Roman" w:hAnsi="Times New Roman" w:cs="Times New Roman"/>
          <w:b/>
          <w:bCs/>
          <w:color w:val="000000"/>
          <w:sz w:val="26"/>
          <w:szCs w:val="26"/>
        </w:rPr>
        <w:t>Qasim</w:t>
      </w:r>
      <w:proofErr w:type="spellEnd"/>
      <w:r w:rsidRPr="004B25C0">
        <w:rPr>
          <w:rFonts w:ascii="Times New Roman" w:eastAsia="Times New Roman" w:hAnsi="Times New Roman" w:cs="Times New Roman"/>
          <w:b/>
          <w:bCs/>
          <w:color w:val="000000"/>
          <w:sz w:val="26"/>
          <w:szCs w:val="26"/>
        </w:rPr>
        <w:t xml:space="preserve"> </w:t>
      </w:r>
      <w:proofErr w:type="spellStart"/>
      <w:r w:rsidRPr="004B25C0">
        <w:rPr>
          <w:rFonts w:ascii="Times New Roman" w:eastAsia="Times New Roman" w:hAnsi="Times New Roman" w:cs="Times New Roman"/>
          <w:b/>
          <w:bCs/>
          <w:color w:val="000000"/>
          <w:sz w:val="26"/>
          <w:szCs w:val="26"/>
        </w:rPr>
        <w:t>Basry</w:t>
      </w:r>
      <w:proofErr w:type="spellEnd"/>
      <w:r w:rsidRPr="004B25C0">
        <w:rPr>
          <w:rFonts w:ascii="Times New Roman" w:eastAsia="Times New Roman" w:hAnsi="Times New Roman" w:cs="Times New Roman"/>
          <w:color w:val="000000"/>
          <w:sz w:val="26"/>
          <w:szCs w:val="26"/>
        </w:rPr>
        <w:t>, Executive Assistant, Iraq Commercial Office, Embassy of the Republic of Iraq</w:t>
      </w:r>
    </w:p>
    <w:p w:rsidR="004B25C0" w:rsidRDefault="004B25C0" w:rsidP="004B25C0">
      <w:pPr>
        <w:autoSpaceDE w:val="0"/>
        <w:autoSpaceDN w:val="0"/>
        <w:adjustRightInd w:val="0"/>
        <w:spacing w:before="120" w:after="120"/>
        <w:jc w:val="both"/>
        <w:rPr>
          <w:rFonts w:ascii="Times New Roman" w:hAnsi="Times New Roman" w:cs="Times New Roman"/>
          <w:lang w:bidi="ar-IQ"/>
        </w:rPr>
      </w:pPr>
      <w:r w:rsidRPr="00930D38">
        <w:rPr>
          <w:rFonts w:ascii="Times New Roman" w:hAnsi="Times New Roman" w:cs="Times New Roman"/>
          <w:lang w:bidi="ar-IQ"/>
        </w:rPr>
        <w:t xml:space="preserve">Mr. Basry currently is working at Iraqi Commercial Office as an Executive Assistant. He holds a Bachelor's Degree from </w:t>
      </w:r>
      <w:proofErr w:type="spellStart"/>
      <w:r w:rsidRPr="00930D38">
        <w:rPr>
          <w:rFonts w:ascii="Times New Roman" w:hAnsi="Times New Roman" w:cs="Times New Roman"/>
          <w:lang w:bidi="ar-IQ"/>
        </w:rPr>
        <w:t>Strayer</w:t>
      </w:r>
      <w:proofErr w:type="spellEnd"/>
      <w:r w:rsidRPr="00930D38">
        <w:rPr>
          <w:rFonts w:ascii="Times New Roman" w:hAnsi="Times New Roman" w:cs="Times New Roman"/>
          <w:lang w:bidi="ar-IQ"/>
        </w:rPr>
        <w:t xml:space="preserve"> University in Information System in 2012 Mr. Basry is in the final stages of obtaining a master's degree in the Cyber Security Management. He worked as a Data Analyst at </w:t>
      </w:r>
      <w:proofErr w:type="spellStart"/>
      <w:r w:rsidRPr="00930D38">
        <w:rPr>
          <w:rFonts w:ascii="Times New Roman" w:hAnsi="Times New Roman" w:cs="Times New Roman"/>
          <w:lang w:bidi="ar-IQ"/>
        </w:rPr>
        <w:t>Multicom</w:t>
      </w:r>
      <w:proofErr w:type="spellEnd"/>
      <w:r w:rsidRPr="00930D38">
        <w:rPr>
          <w:rFonts w:ascii="Times New Roman" w:hAnsi="Times New Roman" w:cs="Times New Roman"/>
          <w:lang w:bidi="ar-IQ"/>
        </w:rPr>
        <w:t xml:space="preserve"> company from 2006-2010. He </w:t>
      </w:r>
      <w:r w:rsidRPr="00930D38">
        <w:rPr>
          <w:rFonts w:ascii="Times New Roman" w:hAnsi="Times New Roman" w:cs="Times New Roman"/>
        </w:rPr>
        <w:t xml:space="preserve">worked closely and provided consulting and advise to Iraq’s Prime Minister current Iraqi Chief of stuff/former Iraqi Commercial Counselor (Dr. </w:t>
      </w:r>
      <w:proofErr w:type="spellStart"/>
      <w:r w:rsidRPr="00930D38">
        <w:rPr>
          <w:rFonts w:ascii="Times New Roman" w:hAnsi="Times New Roman" w:cs="Times New Roman"/>
        </w:rPr>
        <w:t>Naufel</w:t>
      </w:r>
      <w:proofErr w:type="spellEnd"/>
      <w:r w:rsidRPr="00930D38">
        <w:rPr>
          <w:rFonts w:ascii="Times New Roman" w:hAnsi="Times New Roman" w:cs="Times New Roman"/>
        </w:rPr>
        <w:t xml:space="preserve"> </w:t>
      </w:r>
      <w:proofErr w:type="spellStart"/>
      <w:r w:rsidRPr="00930D38">
        <w:rPr>
          <w:rFonts w:ascii="Times New Roman" w:hAnsi="Times New Roman" w:cs="Times New Roman"/>
        </w:rPr>
        <w:t>Alhassan</w:t>
      </w:r>
      <w:proofErr w:type="spellEnd"/>
      <w:r w:rsidRPr="00930D38">
        <w:rPr>
          <w:rFonts w:ascii="Times New Roman" w:hAnsi="Times New Roman" w:cs="Times New Roman"/>
        </w:rPr>
        <w:t>) 2012-2014.</w:t>
      </w:r>
      <w:r w:rsidRPr="00930D38">
        <w:rPr>
          <w:rFonts w:ascii="Times New Roman" w:hAnsi="Times New Roman" w:cs="Times New Roman"/>
          <w:lang w:bidi="ar-IQ"/>
        </w:rPr>
        <w:t xml:space="preserve"> He holds professional certifications of Community Development from the </w:t>
      </w:r>
      <w:proofErr w:type="spellStart"/>
      <w:r w:rsidRPr="00930D38">
        <w:rPr>
          <w:rFonts w:ascii="Times New Roman" w:hAnsi="Times New Roman" w:cs="Times New Roman"/>
          <w:lang w:bidi="ar-IQ"/>
        </w:rPr>
        <w:t>SkillSoft</w:t>
      </w:r>
      <w:proofErr w:type="spellEnd"/>
      <w:r w:rsidRPr="00930D38">
        <w:rPr>
          <w:rFonts w:ascii="Times New Roman" w:hAnsi="Times New Roman" w:cs="Times New Roman"/>
          <w:lang w:bidi="ar-IQ"/>
        </w:rPr>
        <w:t xml:space="preserve"> Institute in 2014. He activist in the ranks of the Iraqi community in the United States and a member of many Arab and Iraqi non-governmental organizations. </w:t>
      </w:r>
      <w:r w:rsidRPr="00930D38">
        <w:rPr>
          <w:rFonts w:ascii="Times New Roman" w:hAnsi="Times New Roman" w:cs="Times New Roman"/>
        </w:rPr>
        <w:t>He is a PTA Board Member at Alexandria Elementary School System.</w:t>
      </w:r>
    </w:p>
    <w:p w:rsidR="004B25C0" w:rsidRPr="004B25C0" w:rsidRDefault="004B25C0" w:rsidP="004B25C0">
      <w:pPr>
        <w:shd w:val="clear" w:color="auto" w:fill="FFFFFF"/>
        <w:spacing w:before="100" w:beforeAutospacing="1" w:after="100" w:afterAutospacing="1"/>
        <w:jc w:val="both"/>
        <w:rPr>
          <w:rFonts w:ascii="Times New Roman" w:eastAsia="Times New Roman" w:hAnsi="Times New Roman" w:cs="Times New Roman"/>
          <w:color w:val="000000"/>
          <w:sz w:val="26"/>
          <w:szCs w:val="26"/>
        </w:rPr>
      </w:pPr>
      <w:r w:rsidRPr="004B25C0">
        <w:rPr>
          <w:rFonts w:ascii="Times New Roman" w:eastAsia="Times New Roman" w:hAnsi="Times New Roman" w:cs="Times New Roman"/>
          <w:b/>
          <w:bCs/>
          <w:color w:val="000000"/>
          <w:sz w:val="26"/>
          <w:szCs w:val="26"/>
        </w:rPr>
        <w:t>Rebeen Pasha</w:t>
      </w:r>
      <w:r w:rsidRPr="004B25C0">
        <w:rPr>
          <w:rFonts w:ascii="Times New Roman" w:eastAsia="Times New Roman" w:hAnsi="Times New Roman" w:cs="Times New Roman"/>
          <w:color w:val="000000"/>
          <w:sz w:val="26"/>
          <w:szCs w:val="26"/>
        </w:rPr>
        <w:t>, Founder &amp; President SDH/</w:t>
      </w:r>
      <w:proofErr w:type="spellStart"/>
      <w:r w:rsidRPr="004B25C0">
        <w:rPr>
          <w:rFonts w:ascii="Times New Roman" w:eastAsia="Times New Roman" w:hAnsi="Times New Roman" w:cs="Times New Roman"/>
          <w:color w:val="000000"/>
          <w:sz w:val="26"/>
          <w:szCs w:val="26"/>
        </w:rPr>
        <w:t>REbuild</w:t>
      </w:r>
      <w:proofErr w:type="spellEnd"/>
      <w:r w:rsidRPr="004B25C0">
        <w:rPr>
          <w:rFonts w:ascii="Times New Roman" w:eastAsia="Times New Roman" w:hAnsi="Times New Roman" w:cs="Times New Roman"/>
          <w:color w:val="000000"/>
          <w:sz w:val="26"/>
          <w:szCs w:val="26"/>
        </w:rPr>
        <w:t xml:space="preserve"> Iraq and Middle East Young </w:t>
      </w:r>
      <w:proofErr w:type="spellStart"/>
      <w:r w:rsidRPr="004B25C0">
        <w:rPr>
          <w:rFonts w:ascii="Times New Roman" w:eastAsia="Times New Roman" w:hAnsi="Times New Roman" w:cs="Times New Roman"/>
          <w:color w:val="000000"/>
          <w:sz w:val="26"/>
          <w:szCs w:val="26"/>
        </w:rPr>
        <w:t>Entrepenurs</w:t>
      </w:r>
      <w:proofErr w:type="spellEnd"/>
      <w:r w:rsidRPr="004B25C0">
        <w:rPr>
          <w:rFonts w:ascii="Times New Roman" w:eastAsia="Times New Roman" w:hAnsi="Times New Roman" w:cs="Times New Roman"/>
          <w:color w:val="000000"/>
          <w:sz w:val="26"/>
          <w:szCs w:val="26"/>
        </w:rPr>
        <w:t>' Dreams</w:t>
      </w:r>
    </w:p>
    <w:p w:rsidR="004B25C0" w:rsidRDefault="004B25C0" w:rsidP="004B25C0">
      <w:pPr>
        <w:jc w:val="both"/>
        <w:rPr>
          <w:rFonts w:ascii="Times New Roman" w:hAnsi="Times New Roman" w:cs="Times New Roman"/>
        </w:rPr>
      </w:pPr>
      <w:r w:rsidRPr="00930D38">
        <w:rPr>
          <w:rFonts w:ascii="Times New Roman" w:hAnsi="Times New Roman" w:cs="Times New Roman"/>
        </w:rPr>
        <w:t>Rebeen Pasha is founder of Social Development Horizons/</w:t>
      </w:r>
      <w:proofErr w:type="spellStart"/>
      <w:r w:rsidRPr="00930D38">
        <w:rPr>
          <w:rFonts w:ascii="Times New Roman" w:hAnsi="Times New Roman" w:cs="Times New Roman"/>
        </w:rPr>
        <w:t>REBuild</w:t>
      </w:r>
      <w:proofErr w:type="spellEnd"/>
      <w:r w:rsidRPr="00930D38">
        <w:rPr>
          <w:rFonts w:ascii="Times New Roman" w:hAnsi="Times New Roman" w:cs="Times New Roman"/>
        </w:rPr>
        <w:t xml:space="preserve"> Iraq, and Middle East Young Entrepreneurs’ Dreams (www.MyeDream.me), working to inspire youth entrepreneurial dreams, connect entrepreneurs with mentors and resources, and develop business incubators and SME ecosystem. Pasha is also co-founder of American Friends of Kurdistan (www.friendsofkurdistan.us) with Lionel C Johnson. Prior to his work in entrepreneurship, Pasha was Senior Advisor to the Middle East Bureau of USAID, and had also served with the Bureau of Global Health, overseeing programming related to leadership, management, and governance. Pasha was with the UN in Iraq after the war, WHO and UNDP, and part of the drafting of the UN Development Assistance Framework (UNDAF) section on Inclusive Economic Growth for Iraq. Pasha has extensive experience in international development throughout Africa and Asia, including managing 44 countries programs in youth vocational training, government relations manager for a $2.3B US nonprofit, and raising $100M for public private partnerships. Pasha served on the board of Education for Peace in Iraq Center (EPIC) 2006-2009, and various consulting roles in the early-mid 2000s including donor-funded Iraq humanitarian and development projects, Whitman Strategies KRG project (with Greenberg-</w:t>
      </w:r>
      <w:proofErr w:type="spellStart"/>
      <w:r w:rsidRPr="00930D38">
        <w:rPr>
          <w:rFonts w:ascii="Times New Roman" w:hAnsi="Times New Roman" w:cs="Times New Roman"/>
        </w:rPr>
        <w:t>Taurig</w:t>
      </w:r>
      <w:proofErr w:type="spellEnd"/>
      <w:r w:rsidRPr="00930D38">
        <w:rPr>
          <w:rFonts w:ascii="Times New Roman" w:hAnsi="Times New Roman" w:cs="Times New Roman"/>
        </w:rPr>
        <w:t>), and Advisory Board Company. Pasha has given multiple lectures in Iraqi Kurdistan Region, and passionately believes youth engagement and building resilience through inclusive economic growth will turn the tide against disenfranchisement, fragility, and despair, rebuild the region post-ISIS, and builds stronger foundations for democracy and good governance. Pasha has a Master’s of Science in policy, and studied international development at the University of Virginia.</w:t>
      </w:r>
    </w:p>
    <w:p w:rsidR="004B25C0" w:rsidRPr="00930D38" w:rsidRDefault="004B25C0" w:rsidP="004B25C0">
      <w:pPr>
        <w:autoSpaceDE w:val="0"/>
        <w:autoSpaceDN w:val="0"/>
        <w:adjustRightInd w:val="0"/>
        <w:spacing w:before="120" w:after="120"/>
        <w:jc w:val="both"/>
        <w:rPr>
          <w:rFonts w:ascii="Times New Roman" w:hAnsi="Times New Roman" w:cs="Times New Roman"/>
          <w:lang w:bidi="ar-IQ"/>
        </w:rPr>
      </w:pPr>
    </w:p>
    <w:p w:rsidR="005C2F17" w:rsidRDefault="005C2F17" w:rsidP="00756A2C">
      <w:pPr>
        <w:jc w:val="both"/>
        <w:rPr>
          <w:rFonts w:ascii="Times New Roman" w:eastAsia="Times New Roman" w:hAnsi="Times New Roman" w:cs="Times New Roman"/>
          <w:b/>
          <w:bCs/>
          <w:color w:val="000000"/>
          <w:sz w:val="26"/>
          <w:szCs w:val="26"/>
        </w:rPr>
      </w:pPr>
    </w:p>
    <w:p w:rsidR="005C2F17" w:rsidRDefault="005C2F17" w:rsidP="00756A2C">
      <w:pPr>
        <w:jc w:val="both"/>
        <w:rPr>
          <w:rFonts w:ascii="Times New Roman" w:eastAsia="Times New Roman" w:hAnsi="Times New Roman" w:cs="Times New Roman"/>
          <w:b/>
          <w:bCs/>
          <w:color w:val="000000"/>
          <w:sz w:val="26"/>
          <w:szCs w:val="26"/>
        </w:rPr>
      </w:pPr>
    </w:p>
    <w:p w:rsidR="005C2F17" w:rsidRDefault="005C2F17" w:rsidP="00756A2C">
      <w:pPr>
        <w:jc w:val="both"/>
        <w:rPr>
          <w:rFonts w:ascii="Times New Roman" w:eastAsia="Times New Roman" w:hAnsi="Times New Roman" w:cs="Times New Roman"/>
          <w:b/>
          <w:bCs/>
          <w:color w:val="000000"/>
          <w:sz w:val="26"/>
          <w:szCs w:val="26"/>
        </w:rPr>
      </w:pPr>
    </w:p>
    <w:p w:rsidR="00BC5C94" w:rsidRPr="00104AED" w:rsidRDefault="00BC5C94" w:rsidP="00756A2C">
      <w:pPr>
        <w:jc w:val="both"/>
        <w:rPr>
          <w:rFonts w:ascii="Times New Roman" w:eastAsia="Times New Roman" w:hAnsi="Times New Roman" w:cs="Times New Roman"/>
          <w:b/>
          <w:bCs/>
          <w:color w:val="000000"/>
          <w:sz w:val="26"/>
          <w:szCs w:val="26"/>
        </w:rPr>
      </w:pPr>
      <w:r w:rsidRPr="00104AED">
        <w:rPr>
          <w:rFonts w:ascii="Times New Roman" w:eastAsia="Times New Roman" w:hAnsi="Times New Roman" w:cs="Times New Roman"/>
          <w:b/>
          <w:bCs/>
          <w:color w:val="000000"/>
          <w:sz w:val="26"/>
          <w:szCs w:val="26"/>
        </w:rPr>
        <w:t>Rebwar Berzinji</w:t>
      </w:r>
      <w:r w:rsidRPr="00104AED">
        <w:rPr>
          <w:rFonts w:ascii="Times New Roman" w:eastAsia="Times New Roman" w:hAnsi="Times New Roman" w:cs="Times New Roman"/>
          <w:bCs/>
          <w:color w:val="000000"/>
          <w:sz w:val="26"/>
          <w:szCs w:val="26"/>
        </w:rPr>
        <w:t>, Founder and President, Pericles Capital Advisors, LLC</w:t>
      </w:r>
    </w:p>
    <w:p w:rsidR="00BC5C94" w:rsidRPr="00930D38" w:rsidRDefault="00BC5C94" w:rsidP="00756A2C">
      <w:pPr>
        <w:jc w:val="both"/>
        <w:rPr>
          <w:rFonts w:ascii="Times New Roman" w:eastAsia="Times New Roman" w:hAnsi="Times New Roman" w:cs="Times New Roman"/>
          <w:b/>
          <w:bCs/>
          <w:color w:val="000000"/>
        </w:rPr>
      </w:pPr>
    </w:p>
    <w:p w:rsidR="00BC5C94" w:rsidRPr="00930D38" w:rsidRDefault="00BC5C94" w:rsidP="00756A2C">
      <w:pPr>
        <w:jc w:val="both"/>
        <w:rPr>
          <w:rFonts w:ascii="Times New Roman" w:eastAsia="Times New Roman" w:hAnsi="Times New Roman" w:cs="Times New Roman"/>
          <w:bCs/>
          <w:color w:val="000000"/>
        </w:rPr>
      </w:pPr>
      <w:r w:rsidRPr="00930D38">
        <w:rPr>
          <w:rFonts w:ascii="Times New Roman" w:eastAsia="Times New Roman" w:hAnsi="Times New Roman" w:cs="Times New Roman"/>
          <w:bCs/>
          <w:color w:val="000000"/>
        </w:rPr>
        <w:t xml:space="preserve">Rebwar Berzinji is the founder and president of Pericles Capital Advisors, LLC, </w:t>
      </w:r>
      <w:proofErr w:type="gramStart"/>
      <w:r w:rsidRPr="00930D38">
        <w:rPr>
          <w:rFonts w:ascii="Times New Roman" w:eastAsia="Times New Roman" w:hAnsi="Times New Roman" w:cs="Times New Roman"/>
          <w:bCs/>
          <w:color w:val="000000"/>
        </w:rPr>
        <w:t>a New York-</w:t>
      </w:r>
      <w:proofErr w:type="gramEnd"/>
      <w:r w:rsidRPr="00930D38">
        <w:rPr>
          <w:rFonts w:ascii="Times New Roman" w:eastAsia="Times New Roman" w:hAnsi="Times New Roman" w:cs="Times New Roman"/>
          <w:bCs/>
          <w:color w:val="000000"/>
        </w:rPr>
        <w:t xml:space="preserve"> based direct investment firm focused on special situations investing and advisory. Mr </w:t>
      </w:r>
      <w:proofErr w:type="spellStart"/>
      <w:r w:rsidRPr="00930D38">
        <w:rPr>
          <w:rFonts w:ascii="Times New Roman" w:eastAsia="Times New Roman" w:hAnsi="Times New Roman" w:cs="Times New Roman"/>
          <w:bCs/>
          <w:color w:val="000000"/>
        </w:rPr>
        <w:t>Berzinji</w:t>
      </w:r>
      <w:proofErr w:type="spellEnd"/>
      <w:r w:rsidRPr="00930D38">
        <w:rPr>
          <w:rFonts w:ascii="Times New Roman" w:eastAsia="Times New Roman" w:hAnsi="Times New Roman" w:cs="Times New Roman"/>
          <w:bCs/>
          <w:color w:val="000000"/>
        </w:rPr>
        <w:t xml:space="preserve"> is the former Senior Financial Advisor to the Kurdistan Regional Government (KRG). Mr </w:t>
      </w:r>
      <w:proofErr w:type="spellStart"/>
      <w:r w:rsidRPr="00930D38">
        <w:rPr>
          <w:rFonts w:ascii="Times New Roman" w:eastAsia="Times New Roman" w:hAnsi="Times New Roman" w:cs="Times New Roman"/>
          <w:bCs/>
          <w:color w:val="000000"/>
        </w:rPr>
        <w:t>Berzinji</w:t>
      </w:r>
      <w:proofErr w:type="spellEnd"/>
      <w:r w:rsidRPr="00930D38">
        <w:rPr>
          <w:rFonts w:ascii="Times New Roman" w:eastAsia="Times New Roman" w:hAnsi="Times New Roman" w:cs="Times New Roman"/>
          <w:bCs/>
          <w:color w:val="000000"/>
        </w:rPr>
        <w:t xml:space="preserve"> is also a former Senior Advisor to Berenson &amp; Co.’s global financial restructuring practice. Prior to 2013, Mr </w:t>
      </w:r>
      <w:proofErr w:type="spellStart"/>
      <w:r w:rsidRPr="00930D38">
        <w:rPr>
          <w:rFonts w:ascii="Times New Roman" w:eastAsia="Times New Roman" w:hAnsi="Times New Roman" w:cs="Times New Roman"/>
          <w:bCs/>
          <w:color w:val="000000"/>
        </w:rPr>
        <w:t>Berzinji</w:t>
      </w:r>
      <w:proofErr w:type="spellEnd"/>
      <w:r w:rsidRPr="00930D38">
        <w:rPr>
          <w:rFonts w:ascii="Times New Roman" w:eastAsia="Times New Roman" w:hAnsi="Times New Roman" w:cs="Times New Roman"/>
          <w:bCs/>
          <w:color w:val="000000"/>
        </w:rPr>
        <w:t xml:space="preserve"> was co-portfolio manager at Ahab Capital Management, Inc. (“Ahab”), a $500 million private investment fund that focused on special situations and private equity. At Ahab, Mr </w:t>
      </w:r>
      <w:proofErr w:type="spellStart"/>
      <w:r w:rsidRPr="00930D38">
        <w:rPr>
          <w:rFonts w:ascii="Times New Roman" w:eastAsia="Times New Roman" w:hAnsi="Times New Roman" w:cs="Times New Roman"/>
          <w:bCs/>
          <w:color w:val="000000"/>
        </w:rPr>
        <w:t>Berzinji</w:t>
      </w:r>
      <w:proofErr w:type="spellEnd"/>
      <w:r w:rsidRPr="00930D38">
        <w:rPr>
          <w:rFonts w:ascii="Times New Roman" w:eastAsia="Times New Roman" w:hAnsi="Times New Roman" w:cs="Times New Roman"/>
          <w:bCs/>
          <w:color w:val="000000"/>
        </w:rPr>
        <w:t xml:space="preserve"> helped the funds deliver 20-33% IRR over 4 years.</w:t>
      </w:r>
    </w:p>
    <w:p w:rsidR="00BC5C94" w:rsidRDefault="00BC5C94" w:rsidP="00756A2C">
      <w:pPr>
        <w:jc w:val="both"/>
        <w:rPr>
          <w:rFonts w:ascii="Times New Roman" w:eastAsia="Times New Roman" w:hAnsi="Times New Roman" w:cs="Times New Roman"/>
          <w:bCs/>
          <w:color w:val="000000"/>
        </w:rPr>
      </w:pPr>
      <w:r w:rsidRPr="00930D38">
        <w:rPr>
          <w:rFonts w:ascii="Times New Roman" w:eastAsia="Times New Roman" w:hAnsi="Times New Roman" w:cs="Times New Roman"/>
          <w:bCs/>
          <w:color w:val="000000"/>
        </w:rPr>
        <w:t xml:space="preserve">Prior to his position at Ahab, Mr. Berzinji spent six years advising on complex financial restructuring and distressed M&amp;A engagements across multiple industries, most recently as a Vice President in Rothschild, Inc.’s restructuring group in New York. Prior to his investment banking career, Mr </w:t>
      </w:r>
      <w:proofErr w:type="spellStart"/>
      <w:r w:rsidRPr="00930D38">
        <w:rPr>
          <w:rFonts w:ascii="Times New Roman" w:eastAsia="Times New Roman" w:hAnsi="Times New Roman" w:cs="Times New Roman"/>
          <w:bCs/>
          <w:color w:val="000000"/>
        </w:rPr>
        <w:t>Berzinji</w:t>
      </w:r>
      <w:proofErr w:type="spellEnd"/>
      <w:r w:rsidRPr="00930D38">
        <w:rPr>
          <w:rFonts w:ascii="Times New Roman" w:eastAsia="Times New Roman" w:hAnsi="Times New Roman" w:cs="Times New Roman"/>
          <w:bCs/>
          <w:color w:val="000000"/>
        </w:rPr>
        <w:t xml:space="preserve"> was a founding member of an operational turnaround firm called Corporate Revitalization Partners (currently known as CRG Deloitte) where he worked as a crisis manager and led multiple due diligence assignments for distressed private equity investments and bank work-out groups.</w:t>
      </w:r>
    </w:p>
    <w:p w:rsidR="004B25C0" w:rsidRDefault="004B25C0" w:rsidP="00756A2C">
      <w:pPr>
        <w:jc w:val="both"/>
        <w:rPr>
          <w:rFonts w:ascii="Times New Roman" w:eastAsia="Times New Roman" w:hAnsi="Times New Roman" w:cs="Times New Roman"/>
          <w:bCs/>
          <w:color w:val="000000"/>
        </w:rPr>
      </w:pPr>
    </w:p>
    <w:p w:rsidR="004B25C0" w:rsidRPr="00104AED" w:rsidRDefault="004B25C0" w:rsidP="004B25C0">
      <w:pPr>
        <w:jc w:val="both"/>
        <w:rPr>
          <w:rFonts w:ascii="Times New Roman" w:hAnsi="Times New Roman" w:cs="Times New Roman"/>
          <w:b/>
          <w:bCs/>
          <w:sz w:val="26"/>
          <w:szCs w:val="26"/>
        </w:rPr>
      </w:pPr>
      <w:r w:rsidRPr="00104AED">
        <w:rPr>
          <w:rFonts w:ascii="Times New Roman" w:eastAsia="Times New Roman" w:hAnsi="Times New Roman" w:cs="Times New Roman"/>
          <w:b/>
          <w:bCs/>
          <w:color w:val="000000"/>
          <w:sz w:val="26"/>
          <w:szCs w:val="26"/>
          <w:shd w:val="clear" w:color="auto" w:fill="FFFFFF"/>
        </w:rPr>
        <w:t>Sami Al-</w:t>
      </w:r>
      <w:proofErr w:type="spellStart"/>
      <w:r w:rsidRPr="00104AED">
        <w:rPr>
          <w:rFonts w:ascii="Times New Roman" w:eastAsia="Times New Roman" w:hAnsi="Times New Roman" w:cs="Times New Roman"/>
          <w:b/>
          <w:bCs/>
          <w:color w:val="000000"/>
          <w:sz w:val="26"/>
          <w:szCs w:val="26"/>
          <w:shd w:val="clear" w:color="auto" w:fill="FFFFFF"/>
        </w:rPr>
        <w:t>Araji</w:t>
      </w:r>
      <w:proofErr w:type="spellEnd"/>
      <w:r w:rsidRPr="00104AED">
        <w:rPr>
          <w:rFonts w:ascii="Times New Roman" w:eastAsia="Times New Roman" w:hAnsi="Times New Roman" w:cs="Times New Roman"/>
          <w:color w:val="000000"/>
          <w:sz w:val="26"/>
          <w:szCs w:val="26"/>
          <w:shd w:val="clear" w:color="auto" w:fill="FFFFFF"/>
        </w:rPr>
        <w:t>, Head of the Iraq National Investment Commission</w:t>
      </w:r>
    </w:p>
    <w:p w:rsidR="004B25C0" w:rsidRPr="00930D38" w:rsidRDefault="004B25C0" w:rsidP="004B25C0">
      <w:pPr>
        <w:jc w:val="both"/>
        <w:rPr>
          <w:rFonts w:ascii="Times New Roman" w:hAnsi="Times New Roman" w:cs="Times New Roman"/>
          <w:b/>
          <w:bCs/>
        </w:rPr>
      </w:pPr>
    </w:p>
    <w:p w:rsidR="004B25C0" w:rsidRPr="00930D38" w:rsidRDefault="004B25C0" w:rsidP="004B25C0">
      <w:pPr>
        <w:pStyle w:val="NoSpacing"/>
        <w:jc w:val="both"/>
        <w:rPr>
          <w:rFonts w:ascii="Times New Roman" w:hAnsi="Times New Roman" w:cs="Times New Roman"/>
          <w:sz w:val="24"/>
          <w:szCs w:val="24"/>
        </w:rPr>
      </w:pPr>
      <w:r w:rsidRPr="00930D38">
        <w:rPr>
          <w:rFonts w:ascii="Times New Roman" w:hAnsi="Times New Roman" w:cs="Times New Roman"/>
          <w:sz w:val="24"/>
          <w:szCs w:val="24"/>
        </w:rPr>
        <w:t>Dr. Al-</w:t>
      </w:r>
      <w:proofErr w:type="spellStart"/>
      <w:r w:rsidRPr="00930D38">
        <w:rPr>
          <w:rFonts w:ascii="Times New Roman" w:hAnsi="Times New Roman" w:cs="Times New Roman"/>
          <w:sz w:val="24"/>
          <w:szCs w:val="24"/>
        </w:rPr>
        <w:t>Araji</w:t>
      </w:r>
      <w:proofErr w:type="spellEnd"/>
      <w:r w:rsidRPr="00930D38">
        <w:rPr>
          <w:rFonts w:ascii="Times New Roman" w:hAnsi="Times New Roman" w:cs="Times New Roman"/>
          <w:sz w:val="24"/>
          <w:szCs w:val="24"/>
        </w:rPr>
        <w:t xml:space="preserve"> assumed his post as the Chairman of the National Investment Commission in March of 2009.  Prior to his new position as Chairman, Dr. Al-</w:t>
      </w:r>
      <w:proofErr w:type="spellStart"/>
      <w:r w:rsidRPr="00930D38">
        <w:rPr>
          <w:rFonts w:ascii="Times New Roman" w:hAnsi="Times New Roman" w:cs="Times New Roman"/>
          <w:sz w:val="24"/>
          <w:szCs w:val="24"/>
        </w:rPr>
        <w:t>Araji</w:t>
      </w:r>
      <w:proofErr w:type="spellEnd"/>
      <w:r w:rsidRPr="00930D38">
        <w:rPr>
          <w:rFonts w:ascii="Times New Roman" w:hAnsi="Times New Roman" w:cs="Times New Roman"/>
          <w:sz w:val="24"/>
          <w:szCs w:val="24"/>
        </w:rPr>
        <w:t xml:space="preserve"> was the Deputy Minister at the Ministry of Industry and Minerals where he held numerous positions including Director General (DG) of Planning, DG of Engineering Inspection and  Quality Control, and prior to that he was the Head of the Nuclear Safety Authority at the Atomic Energy Commission (IAEC).  </w:t>
      </w:r>
    </w:p>
    <w:p w:rsidR="004B25C0" w:rsidRPr="00930D38" w:rsidRDefault="004B25C0" w:rsidP="00756A2C">
      <w:pPr>
        <w:jc w:val="both"/>
        <w:rPr>
          <w:rFonts w:ascii="Times New Roman" w:eastAsia="Times New Roman" w:hAnsi="Times New Roman" w:cs="Times New Roman"/>
          <w:bCs/>
          <w:color w:val="000000"/>
        </w:rPr>
      </w:pPr>
    </w:p>
    <w:p w:rsidR="00BC5C94" w:rsidRPr="00930D38" w:rsidRDefault="00BC5C94" w:rsidP="00756A2C">
      <w:pPr>
        <w:jc w:val="both"/>
        <w:rPr>
          <w:rFonts w:ascii="Times New Roman" w:eastAsia="Times New Roman" w:hAnsi="Times New Roman" w:cs="Times New Roman"/>
          <w:b/>
          <w:bCs/>
          <w:color w:val="000000"/>
        </w:rPr>
      </w:pPr>
    </w:p>
    <w:p w:rsidR="00714544" w:rsidRPr="00104AED" w:rsidRDefault="002C7979" w:rsidP="00756A2C">
      <w:pPr>
        <w:jc w:val="both"/>
        <w:rPr>
          <w:rFonts w:ascii="Times New Roman" w:hAnsi="Times New Roman" w:cs="Times New Roman"/>
          <w:sz w:val="26"/>
          <w:szCs w:val="26"/>
        </w:rPr>
      </w:pPr>
      <w:r w:rsidRPr="00104AED">
        <w:rPr>
          <w:rFonts w:ascii="Times New Roman" w:eastAsia="Times New Roman" w:hAnsi="Times New Roman" w:cs="Times New Roman"/>
          <w:b/>
          <w:bCs/>
          <w:color w:val="000000"/>
          <w:sz w:val="26"/>
          <w:szCs w:val="26"/>
        </w:rPr>
        <w:t>Sa</w:t>
      </w:r>
      <w:r w:rsidR="00714544" w:rsidRPr="00104AED">
        <w:rPr>
          <w:rFonts w:ascii="Times New Roman" w:eastAsia="Times New Roman" w:hAnsi="Times New Roman" w:cs="Times New Roman"/>
          <w:b/>
          <w:bCs/>
          <w:color w:val="000000"/>
          <w:sz w:val="26"/>
          <w:szCs w:val="26"/>
        </w:rPr>
        <w:t>sha Toperich</w:t>
      </w:r>
      <w:r w:rsidR="00714544" w:rsidRPr="00104AED">
        <w:rPr>
          <w:rFonts w:ascii="Times New Roman" w:eastAsia="Times New Roman" w:hAnsi="Times New Roman" w:cs="Times New Roman"/>
          <w:color w:val="000000"/>
          <w:sz w:val="26"/>
          <w:szCs w:val="26"/>
        </w:rPr>
        <w:t>, Senior Fellow and Director, Mediterranean Basin Initiative, CTR-SAIS</w:t>
      </w:r>
    </w:p>
    <w:p w:rsidR="002C7979" w:rsidRPr="00930D38" w:rsidRDefault="002C7979" w:rsidP="00756A2C">
      <w:pPr>
        <w:jc w:val="both"/>
        <w:rPr>
          <w:rFonts w:ascii="Times New Roman" w:hAnsi="Times New Roman" w:cs="Times New Roman"/>
        </w:rPr>
      </w:pPr>
    </w:p>
    <w:p w:rsidR="0073463F" w:rsidRPr="00930D38" w:rsidRDefault="002C7979" w:rsidP="00756A2C">
      <w:pPr>
        <w:jc w:val="both"/>
        <w:rPr>
          <w:rFonts w:ascii="Times New Roman" w:hAnsi="Times New Roman" w:cs="Times New Roman"/>
        </w:rPr>
      </w:pPr>
      <w:r w:rsidRPr="00930D38">
        <w:rPr>
          <w:rFonts w:ascii="Times New Roman" w:hAnsi="Times New Roman" w:cs="Times New Roman"/>
        </w:rPr>
        <w:t>Sasha Toperich is a Senior Fellow and Mediterranean Basin Initiative Director at the Center for Transatlantic Relations at the School of Advanced International Studies at Johns Hopkins University in Washington. He is also President of the America – Bosnia Foundation, President of the World Youth Leadership Network, business consultant to a number of companies’ world-wide, and a world-renowned pianist. Dr. Toperich is the Coordinator of the Mediterranean Basin Initiative, co-chairman of the Mediterranean Women in Leadership and Civil Society Conference, and chairman of the Supervisory Board at the Mediterranean Development Initiative in Tunisia, established as part of the Initiative. Together with Andrew Mullins, he is an editor of the book “A New Paradigm: Perspectives on the Changing Mediterranean” (Brookings Institute/CTR, 2014). With Aylin Unver Noi, he edited a book “Challenges of Democracy in the European Union and Its Neighbors” (Brookings Institute/CTR, 2016).</w:t>
      </w:r>
    </w:p>
    <w:p w:rsidR="00A7185B" w:rsidRPr="00930D38" w:rsidRDefault="00A7185B" w:rsidP="00756A2C">
      <w:pPr>
        <w:jc w:val="both"/>
        <w:rPr>
          <w:rFonts w:ascii="Times New Roman" w:eastAsia="Times New Roman" w:hAnsi="Times New Roman" w:cs="Times New Roman"/>
          <w:b/>
          <w:bCs/>
          <w:color w:val="000000"/>
          <w:shd w:val="clear" w:color="auto" w:fill="FFFFFF"/>
        </w:rPr>
      </w:pPr>
    </w:p>
    <w:p w:rsidR="00881D47" w:rsidRPr="00104AED" w:rsidRDefault="00542D58" w:rsidP="00756A2C">
      <w:pPr>
        <w:shd w:val="clear" w:color="auto" w:fill="FFFFFF"/>
        <w:spacing w:before="100" w:beforeAutospacing="1" w:after="100" w:afterAutospacing="1" w:line="338" w:lineRule="atLeast"/>
        <w:jc w:val="both"/>
        <w:rPr>
          <w:rFonts w:ascii="Times New Roman" w:eastAsia="Times New Roman" w:hAnsi="Times New Roman" w:cs="Times New Roman"/>
          <w:b/>
          <w:bCs/>
          <w:color w:val="000000"/>
          <w:sz w:val="26"/>
          <w:szCs w:val="26"/>
        </w:rPr>
      </w:pPr>
      <w:r w:rsidRPr="00104AED">
        <w:rPr>
          <w:rFonts w:ascii="Times New Roman" w:eastAsia="Times New Roman" w:hAnsi="Times New Roman" w:cs="Times New Roman"/>
          <w:b/>
          <w:bCs/>
          <w:color w:val="000000"/>
          <w:sz w:val="26"/>
          <w:szCs w:val="26"/>
        </w:rPr>
        <w:t>Steve Lutes</w:t>
      </w:r>
      <w:r w:rsidRPr="00104AED">
        <w:rPr>
          <w:rFonts w:ascii="Times New Roman" w:eastAsia="Times New Roman" w:hAnsi="Times New Roman" w:cs="Times New Roman"/>
          <w:color w:val="000000"/>
          <w:sz w:val="26"/>
          <w:szCs w:val="26"/>
        </w:rPr>
        <w:t>, Executive Director, Middle East Affairs, U.S. Chamber of Commerce</w:t>
      </w:r>
    </w:p>
    <w:p w:rsidR="00881D47" w:rsidRPr="00930D38" w:rsidRDefault="00881D47" w:rsidP="00756A2C">
      <w:pPr>
        <w:shd w:val="clear" w:color="auto" w:fill="FFFFFF"/>
        <w:spacing w:before="100" w:beforeAutospacing="1" w:after="100" w:afterAutospacing="1"/>
        <w:jc w:val="both"/>
        <w:rPr>
          <w:rFonts w:ascii="Times New Roman" w:eastAsia="Times New Roman" w:hAnsi="Times New Roman" w:cs="Times New Roman"/>
          <w:color w:val="000000"/>
        </w:rPr>
      </w:pPr>
      <w:r w:rsidRPr="00930D38">
        <w:rPr>
          <w:rFonts w:ascii="Times New Roman" w:eastAsia="Times New Roman" w:hAnsi="Times New Roman" w:cs="Times New Roman"/>
          <w:color w:val="000000"/>
        </w:rPr>
        <w:t>Steve Lutes is executive director Middle East Affairs at the U.S. Chamber of Commerce. He is responsible for managing the U.S.-Egypt Business Council, U.S.-Iraq Business Initiative, the U.S.-GCC Business Initiative, and serves as executive director for each. In this capacity, Lutes is responsible for developing and implementing policies and programs that promote U.S. business opportunities and investment in Egypt, Iraq, and the GCC. He works closely with Chamber member companies and business and government leaders to advance and broaden commercial relationships.</w:t>
      </w:r>
      <w:r w:rsidR="009868CA" w:rsidRPr="00930D38">
        <w:rPr>
          <w:rFonts w:ascii="Times New Roman" w:eastAsia="Times New Roman" w:hAnsi="Times New Roman" w:cs="Times New Roman"/>
          <w:color w:val="000000"/>
        </w:rPr>
        <w:t xml:space="preserve"> </w:t>
      </w:r>
      <w:r w:rsidRPr="00930D38">
        <w:rPr>
          <w:rFonts w:ascii="Times New Roman" w:eastAsia="Times New Roman" w:hAnsi="Times New Roman" w:cs="Times New Roman"/>
          <w:color w:val="000000"/>
        </w:rPr>
        <w:t>Lutes came to the Chamber from the U.S. Department of Commerce’s International Trade Administration (ITA) where he was a senior legislative affairs specialist in the Office of Legislative and Intergovernmental Affairs. He focused on educating members of Congress on the benefits of trade and foreign direct investment and on advancing the Administration’s trade agenda on Capitol Hill, including securing passage of the United States-Dominican Republic Central America Free Trade Agreement (CAFTA). Lutes also served as the congressional liaison to the President’s Export Council and the Manufacturing Council for the Department.</w:t>
      </w:r>
    </w:p>
    <w:p w:rsidR="00542D58" w:rsidRPr="00104AED" w:rsidRDefault="00542D58" w:rsidP="00756A2C">
      <w:pPr>
        <w:shd w:val="clear" w:color="auto" w:fill="FFFFFF"/>
        <w:spacing w:before="100" w:beforeAutospacing="1" w:after="100" w:afterAutospacing="1" w:line="338" w:lineRule="atLeast"/>
        <w:jc w:val="both"/>
        <w:rPr>
          <w:rFonts w:ascii="Times New Roman" w:eastAsia="Times New Roman" w:hAnsi="Times New Roman" w:cs="Times New Roman"/>
          <w:b/>
          <w:bCs/>
          <w:color w:val="000000"/>
          <w:sz w:val="26"/>
          <w:szCs w:val="26"/>
        </w:rPr>
      </w:pPr>
      <w:r w:rsidRPr="00104AED">
        <w:rPr>
          <w:rFonts w:ascii="Times New Roman" w:eastAsia="Times New Roman" w:hAnsi="Times New Roman" w:cs="Times New Roman"/>
          <w:b/>
          <w:bCs/>
          <w:color w:val="000000"/>
          <w:sz w:val="26"/>
          <w:szCs w:val="26"/>
        </w:rPr>
        <w:t>Zainab Allawi</w:t>
      </w:r>
      <w:r w:rsidRPr="00104AED">
        <w:rPr>
          <w:rFonts w:ascii="Times New Roman" w:eastAsia="Times New Roman" w:hAnsi="Times New Roman" w:cs="Times New Roman"/>
          <w:color w:val="000000"/>
          <w:sz w:val="26"/>
          <w:szCs w:val="26"/>
        </w:rPr>
        <w:t>, </w:t>
      </w:r>
      <w:r w:rsidR="00881D47" w:rsidRPr="00104AED">
        <w:rPr>
          <w:rFonts w:ascii="Times New Roman" w:eastAsia="Times New Roman" w:hAnsi="Times New Roman" w:cs="Times New Roman"/>
          <w:color w:val="000000"/>
          <w:sz w:val="26"/>
          <w:szCs w:val="26"/>
        </w:rPr>
        <w:t>Education Specialist</w:t>
      </w:r>
      <w:r w:rsidR="00A7185B" w:rsidRPr="00104AED">
        <w:rPr>
          <w:rFonts w:ascii="Times New Roman" w:eastAsia="Times New Roman" w:hAnsi="Times New Roman" w:cs="Times New Roman"/>
          <w:color w:val="000000"/>
          <w:sz w:val="26"/>
          <w:szCs w:val="26"/>
        </w:rPr>
        <w:t>,</w:t>
      </w:r>
      <w:r w:rsidRPr="00104AED">
        <w:rPr>
          <w:rFonts w:ascii="Times New Roman" w:eastAsia="Times New Roman" w:hAnsi="Times New Roman" w:cs="Times New Roman"/>
          <w:color w:val="000000"/>
          <w:sz w:val="26"/>
          <w:szCs w:val="26"/>
        </w:rPr>
        <w:t xml:space="preserve"> </w:t>
      </w:r>
      <w:proofErr w:type="gramStart"/>
      <w:r w:rsidRPr="00104AED">
        <w:rPr>
          <w:rFonts w:ascii="Times New Roman" w:eastAsia="Times New Roman" w:hAnsi="Times New Roman" w:cs="Times New Roman"/>
          <w:color w:val="000000"/>
          <w:sz w:val="26"/>
          <w:szCs w:val="26"/>
        </w:rPr>
        <w:t>The</w:t>
      </w:r>
      <w:proofErr w:type="gramEnd"/>
      <w:r w:rsidRPr="00104AED">
        <w:rPr>
          <w:rFonts w:ascii="Times New Roman" w:eastAsia="Times New Roman" w:hAnsi="Times New Roman" w:cs="Times New Roman"/>
          <w:color w:val="000000"/>
          <w:sz w:val="26"/>
          <w:szCs w:val="26"/>
        </w:rPr>
        <w:t xml:space="preserve"> World Bank</w:t>
      </w:r>
    </w:p>
    <w:p w:rsidR="009C3676" w:rsidRPr="00930D38" w:rsidRDefault="009C3676" w:rsidP="00756A2C">
      <w:pPr>
        <w:shd w:val="clear" w:color="auto" w:fill="FFFFFF"/>
        <w:spacing w:before="100" w:beforeAutospacing="1" w:after="100" w:afterAutospacing="1"/>
        <w:jc w:val="both"/>
        <w:rPr>
          <w:rFonts w:ascii="Times New Roman" w:hAnsi="Times New Roman" w:cs="Times New Roman"/>
          <w:noProof/>
        </w:rPr>
      </w:pPr>
      <w:r w:rsidRPr="00930D38">
        <w:rPr>
          <w:rFonts w:ascii="Times New Roman" w:hAnsi="Times New Roman" w:cs="Times New Roman"/>
          <w:noProof/>
        </w:rPr>
        <w:t xml:space="preserve">Zainab Allawi, a native of Iraq, began her career with the World Bank Group in 2008 as an Education Specialist with the Middle East and North Africa (MENA) region in the Human Development Sector. She holds a Master’s Degree in International Education and Human Development from The George Washington University with a focus on development in the Middle East and a Bachelor’s Degree in International Development, Economics and Science from McGill University.  During her time in the MENA region, Zainab worked on operational, analytical, and regional projects across various MENA countries including: Iraq, Jordan, Lebanon, Dubai/UAE, Syria, Oman, Tunisia, Palestine, Yemen, and Kingdom of Saudi Arabia. </w:t>
      </w:r>
    </w:p>
    <w:p w:rsidR="00482E9C" w:rsidRPr="00930D38" w:rsidRDefault="009C3676" w:rsidP="00756A2C">
      <w:pPr>
        <w:shd w:val="clear" w:color="auto" w:fill="FFFFFF"/>
        <w:spacing w:before="100" w:beforeAutospacing="1" w:after="100" w:afterAutospacing="1"/>
        <w:jc w:val="both"/>
        <w:rPr>
          <w:rFonts w:ascii="Times New Roman" w:eastAsia="Times New Roman" w:hAnsi="Times New Roman" w:cs="Times New Roman"/>
          <w:b/>
          <w:bCs/>
          <w:color w:val="000000"/>
        </w:rPr>
      </w:pPr>
      <w:r w:rsidRPr="00930D38">
        <w:rPr>
          <w:rFonts w:ascii="Times New Roman" w:hAnsi="Times New Roman" w:cs="Times New Roman"/>
          <w:noProof/>
        </w:rPr>
        <w:t>More recently, since 2012, Zainab assumed the role of Advisor to Executive Director/Dean of the Board at the World Bank Group.  Zainab is the Advisor for Iraq for the World Bank Group and covers the following thematic and institutional issues for the Executive Director (EDS11): Committee on Governance and Executive Directors' Administrative Matters (COGAM), G11, Africa Region (all projects or related issues), Grant Making Facilities (GMF), Inspection Panel (IP), Independent Evaluation Group (IEG), Social Protection &amp; Labor Global Practice, Education Global Practice, Health Nutrition &amp; Population Global Practice, Access to Information, Annual Meetings Procedures, Knowledge, South-South Cooperation, Research, EDS11 External Website, and the Advisors’ Annual Retreat</w:t>
      </w:r>
    </w:p>
    <w:sectPr w:rsidR="00482E9C" w:rsidRPr="00930D38" w:rsidSect="00930D3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31" w:rsidRDefault="00893431" w:rsidP="009C3676">
      <w:r>
        <w:separator/>
      </w:r>
    </w:p>
  </w:endnote>
  <w:endnote w:type="continuationSeparator" w:id="0">
    <w:p w:rsidR="00893431" w:rsidRDefault="00893431" w:rsidP="009C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ED" w:rsidRDefault="00104AED" w:rsidP="00104AED">
    <w:pPr>
      <w:pStyle w:val="Footer"/>
      <w:jc w:val="center"/>
    </w:pPr>
    <w:r w:rsidRPr="00104AED">
      <w:rPr>
        <w:noProof/>
      </w:rPr>
      <w:drawing>
        <wp:inline distT="0" distB="0" distL="0" distR="0">
          <wp:extent cx="2355695" cy="495300"/>
          <wp:effectExtent l="0" t="0" r="6985" b="0"/>
          <wp:docPr id="23" name="Picture 23" descr="C:\Users\mhagglu1\Documents\Events\MedBasin Ir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agglu1\Documents\Events\MedBasin Ira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918" cy="5380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31" w:rsidRDefault="00893431" w:rsidP="009C3676">
      <w:r>
        <w:separator/>
      </w:r>
    </w:p>
  </w:footnote>
  <w:footnote w:type="continuationSeparator" w:id="0">
    <w:p w:rsidR="00893431" w:rsidRDefault="00893431" w:rsidP="009C3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676" w:rsidRDefault="009C3676" w:rsidP="00B2718D">
    <w:pPr>
      <w:pStyle w:val="Header"/>
      <w:jc w:val="center"/>
    </w:pPr>
    <w:r w:rsidRPr="009C3676">
      <w:rPr>
        <w:noProof/>
      </w:rPr>
      <w:drawing>
        <wp:inline distT="0" distB="0" distL="0" distR="0">
          <wp:extent cx="1980441" cy="889112"/>
          <wp:effectExtent l="0" t="0" r="1270" b="6350"/>
          <wp:docPr id="1" name="Picture 1" descr="C:\Users\mhagglu1\Downloads\CTR_Transpar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gglu1\Downloads\CTR_Transparent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408" cy="902117"/>
                  </a:xfrm>
                  <a:prstGeom prst="rect">
                    <a:avLst/>
                  </a:prstGeom>
                  <a:noFill/>
                  <a:ln>
                    <a:noFill/>
                  </a:ln>
                </pic:spPr>
              </pic:pic>
            </a:graphicData>
          </a:graphic>
        </wp:inline>
      </w:drawing>
    </w:r>
    <w:r w:rsidR="00B2718D" w:rsidRPr="00B2718D">
      <w:rPr>
        <w:noProof/>
      </w:rPr>
      <w:drawing>
        <wp:inline distT="0" distB="0" distL="0" distR="0">
          <wp:extent cx="1455501" cy="1028700"/>
          <wp:effectExtent l="0" t="0" r="0" b="0"/>
          <wp:docPr id="7" name="Picture 7" descr="S:\Robert\Website and Dan Stuff\transparent logo S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obert\Website and Dan Stuff\transparent logo SAI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2695" cy="1033785"/>
                  </a:xfrm>
                  <a:prstGeom prst="rect">
                    <a:avLst/>
                  </a:prstGeom>
                  <a:noFill/>
                  <a:ln>
                    <a:noFill/>
                  </a:ln>
                </pic:spPr>
              </pic:pic>
            </a:graphicData>
          </a:graphic>
        </wp:inline>
      </w:drawing>
    </w:r>
  </w:p>
  <w:p w:rsidR="009C3676" w:rsidRDefault="009C3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9D0"/>
    <w:multiLevelType w:val="multilevel"/>
    <w:tmpl w:val="05E4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C6FD9"/>
    <w:multiLevelType w:val="multilevel"/>
    <w:tmpl w:val="4B3E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20CB6"/>
    <w:multiLevelType w:val="multilevel"/>
    <w:tmpl w:val="969A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14394"/>
    <w:multiLevelType w:val="multilevel"/>
    <w:tmpl w:val="A72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21B0B"/>
    <w:multiLevelType w:val="multilevel"/>
    <w:tmpl w:val="77A0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246A5"/>
    <w:multiLevelType w:val="multilevel"/>
    <w:tmpl w:val="D6D8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7267E"/>
    <w:multiLevelType w:val="multilevel"/>
    <w:tmpl w:val="BF5A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66DBF"/>
    <w:multiLevelType w:val="multilevel"/>
    <w:tmpl w:val="1F92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C1512"/>
    <w:multiLevelType w:val="multilevel"/>
    <w:tmpl w:val="F392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25AEF"/>
    <w:multiLevelType w:val="multilevel"/>
    <w:tmpl w:val="968E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D149C"/>
    <w:multiLevelType w:val="hybridMultilevel"/>
    <w:tmpl w:val="5CC45236"/>
    <w:lvl w:ilvl="0" w:tplc="D7043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334F3"/>
    <w:multiLevelType w:val="multilevel"/>
    <w:tmpl w:val="F4EE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45293"/>
    <w:multiLevelType w:val="multilevel"/>
    <w:tmpl w:val="2938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A6F17"/>
    <w:multiLevelType w:val="multilevel"/>
    <w:tmpl w:val="2414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
  </w:num>
  <w:num w:numId="4">
    <w:abstractNumId w:val="12"/>
  </w:num>
  <w:num w:numId="5">
    <w:abstractNumId w:val="7"/>
  </w:num>
  <w:num w:numId="6">
    <w:abstractNumId w:val="0"/>
  </w:num>
  <w:num w:numId="7">
    <w:abstractNumId w:val="2"/>
  </w:num>
  <w:num w:numId="8">
    <w:abstractNumId w:val="6"/>
  </w:num>
  <w:num w:numId="9">
    <w:abstractNumId w:val="13"/>
  </w:num>
  <w:num w:numId="10">
    <w:abstractNumId w:val="5"/>
  </w:num>
  <w:num w:numId="11">
    <w:abstractNumId w:val="9"/>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11"/>
    <w:rsid w:val="00104AED"/>
    <w:rsid w:val="001C3A6A"/>
    <w:rsid w:val="002C7979"/>
    <w:rsid w:val="00451F6C"/>
    <w:rsid w:val="00482E9C"/>
    <w:rsid w:val="004B25C0"/>
    <w:rsid w:val="00542D58"/>
    <w:rsid w:val="00572A57"/>
    <w:rsid w:val="005C2F17"/>
    <w:rsid w:val="005E0642"/>
    <w:rsid w:val="005F0FDC"/>
    <w:rsid w:val="00625284"/>
    <w:rsid w:val="00634846"/>
    <w:rsid w:val="006F470C"/>
    <w:rsid w:val="00714544"/>
    <w:rsid w:val="00733474"/>
    <w:rsid w:val="0073463F"/>
    <w:rsid w:val="00743217"/>
    <w:rsid w:val="00756A2C"/>
    <w:rsid w:val="00764127"/>
    <w:rsid w:val="00802980"/>
    <w:rsid w:val="008249DC"/>
    <w:rsid w:val="00855989"/>
    <w:rsid w:val="00881D47"/>
    <w:rsid w:val="00893431"/>
    <w:rsid w:val="008C2605"/>
    <w:rsid w:val="00930D38"/>
    <w:rsid w:val="00956680"/>
    <w:rsid w:val="009868CA"/>
    <w:rsid w:val="00991A64"/>
    <w:rsid w:val="009C3676"/>
    <w:rsid w:val="00A7185B"/>
    <w:rsid w:val="00A72B11"/>
    <w:rsid w:val="00AD03B0"/>
    <w:rsid w:val="00B2718D"/>
    <w:rsid w:val="00BC5C94"/>
    <w:rsid w:val="00C81B77"/>
    <w:rsid w:val="00C96C5B"/>
    <w:rsid w:val="00CD0633"/>
    <w:rsid w:val="00CD659F"/>
    <w:rsid w:val="00DC25B2"/>
    <w:rsid w:val="00EE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EC97D833-D930-4FB6-B18E-8E4E20B6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B11"/>
    <w:rPr>
      <w:rFonts w:ascii="Lucida Grande" w:hAnsi="Lucida Grande" w:cs="Lucida Grande"/>
      <w:sz w:val="18"/>
      <w:szCs w:val="18"/>
    </w:rPr>
  </w:style>
  <w:style w:type="paragraph" w:styleId="NoSpacing">
    <w:name w:val="No Spacing"/>
    <w:uiPriority w:val="1"/>
    <w:qFormat/>
    <w:rsid w:val="00DC25B2"/>
    <w:rPr>
      <w:rFonts w:ascii="Calibri" w:eastAsia="Calibri" w:hAnsi="Calibri" w:cs="Arial"/>
      <w:sz w:val="22"/>
      <w:szCs w:val="22"/>
    </w:rPr>
  </w:style>
  <w:style w:type="character" w:styleId="Strong">
    <w:name w:val="Strong"/>
    <w:basedOn w:val="DefaultParagraphFont"/>
    <w:uiPriority w:val="22"/>
    <w:qFormat/>
    <w:rsid w:val="0073463F"/>
    <w:rPr>
      <w:b/>
      <w:bCs/>
    </w:rPr>
  </w:style>
  <w:style w:type="character" w:customStyle="1" w:styleId="apple-converted-space">
    <w:name w:val="apple-converted-space"/>
    <w:basedOn w:val="DefaultParagraphFont"/>
    <w:rsid w:val="002C7979"/>
  </w:style>
  <w:style w:type="paragraph" w:styleId="NormalWeb">
    <w:name w:val="Normal (Web)"/>
    <w:basedOn w:val="Normal"/>
    <w:uiPriority w:val="99"/>
    <w:unhideWhenUsed/>
    <w:rsid w:val="002C797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64127"/>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9C3676"/>
    <w:pPr>
      <w:tabs>
        <w:tab w:val="center" w:pos="4680"/>
        <w:tab w:val="right" w:pos="9360"/>
      </w:tabs>
    </w:pPr>
  </w:style>
  <w:style w:type="character" w:customStyle="1" w:styleId="HeaderChar">
    <w:name w:val="Header Char"/>
    <w:basedOn w:val="DefaultParagraphFont"/>
    <w:link w:val="Header"/>
    <w:uiPriority w:val="99"/>
    <w:rsid w:val="009C3676"/>
  </w:style>
  <w:style w:type="paragraph" w:styleId="Footer">
    <w:name w:val="footer"/>
    <w:basedOn w:val="Normal"/>
    <w:link w:val="FooterChar"/>
    <w:uiPriority w:val="99"/>
    <w:unhideWhenUsed/>
    <w:rsid w:val="009C3676"/>
    <w:pPr>
      <w:tabs>
        <w:tab w:val="center" w:pos="4680"/>
        <w:tab w:val="right" w:pos="9360"/>
      </w:tabs>
    </w:pPr>
  </w:style>
  <w:style w:type="character" w:customStyle="1" w:styleId="FooterChar">
    <w:name w:val="Footer Char"/>
    <w:basedOn w:val="DefaultParagraphFont"/>
    <w:link w:val="Footer"/>
    <w:uiPriority w:val="99"/>
    <w:rsid w:val="009C3676"/>
  </w:style>
  <w:style w:type="character" w:styleId="Emphasis">
    <w:name w:val="Emphasis"/>
    <w:basedOn w:val="DefaultParagraphFont"/>
    <w:uiPriority w:val="20"/>
    <w:qFormat/>
    <w:rsid w:val="00BC5C94"/>
    <w:rPr>
      <w:i/>
      <w:iCs/>
    </w:rPr>
  </w:style>
  <w:style w:type="character" w:styleId="Hyperlink">
    <w:name w:val="Hyperlink"/>
    <w:basedOn w:val="DefaultParagraphFont"/>
    <w:uiPriority w:val="99"/>
    <w:unhideWhenUsed/>
    <w:rsid w:val="00991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4618">
      <w:bodyDiv w:val="1"/>
      <w:marLeft w:val="0"/>
      <w:marRight w:val="0"/>
      <w:marTop w:val="0"/>
      <w:marBottom w:val="0"/>
      <w:divBdr>
        <w:top w:val="none" w:sz="0" w:space="0" w:color="auto"/>
        <w:left w:val="none" w:sz="0" w:space="0" w:color="auto"/>
        <w:bottom w:val="none" w:sz="0" w:space="0" w:color="auto"/>
        <w:right w:val="none" w:sz="0" w:space="0" w:color="auto"/>
      </w:divBdr>
    </w:div>
    <w:div w:id="199249597">
      <w:bodyDiv w:val="1"/>
      <w:marLeft w:val="0"/>
      <w:marRight w:val="0"/>
      <w:marTop w:val="0"/>
      <w:marBottom w:val="0"/>
      <w:divBdr>
        <w:top w:val="none" w:sz="0" w:space="0" w:color="auto"/>
        <w:left w:val="none" w:sz="0" w:space="0" w:color="auto"/>
        <w:bottom w:val="none" w:sz="0" w:space="0" w:color="auto"/>
        <w:right w:val="none" w:sz="0" w:space="0" w:color="auto"/>
      </w:divBdr>
    </w:div>
    <w:div w:id="214660360">
      <w:bodyDiv w:val="1"/>
      <w:marLeft w:val="0"/>
      <w:marRight w:val="0"/>
      <w:marTop w:val="0"/>
      <w:marBottom w:val="0"/>
      <w:divBdr>
        <w:top w:val="none" w:sz="0" w:space="0" w:color="auto"/>
        <w:left w:val="none" w:sz="0" w:space="0" w:color="auto"/>
        <w:bottom w:val="none" w:sz="0" w:space="0" w:color="auto"/>
        <w:right w:val="none" w:sz="0" w:space="0" w:color="auto"/>
      </w:divBdr>
    </w:div>
    <w:div w:id="250168779">
      <w:bodyDiv w:val="1"/>
      <w:marLeft w:val="0"/>
      <w:marRight w:val="0"/>
      <w:marTop w:val="0"/>
      <w:marBottom w:val="0"/>
      <w:divBdr>
        <w:top w:val="none" w:sz="0" w:space="0" w:color="auto"/>
        <w:left w:val="none" w:sz="0" w:space="0" w:color="auto"/>
        <w:bottom w:val="none" w:sz="0" w:space="0" w:color="auto"/>
        <w:right w:val="none" w:sz="0" w:space="0" w:color="auto"/>
      </w:divBdr>
    </w:div>
    <w:div w:id="409891852">
      <w:bodyDiv w:val="1"/>
      <w:marLeft w:val="0"/>
      <w:marRight w:val="0"/>
      <w:marTop w:val="0"/>
      <w:marBottom w:val="0"/>
      <w:divBdr>
        <w:top w:val="none" w:sz="0" w:space="0" w:color="auto"/>
        <w:left w:val="none" w:sz="0" w:space="0" w:color="auto"/>
        <w:bottom w:val="none" w:sz="0" w:space="0" w:color="auto"/>
        <w:right w:val="none" w:sz="0" w:space="0" w:color="auto"/>
      </w:divBdr>
    </w:div>
    <w:div w:id="475490346">
      <w:bodyDiv w:val="1"/>
      <w:marLeft w:val="0"/>
      <w:marRight w:val="0"/>
      <w:marTop w:val="0"/>
      <w:marBottom w:val="0"/>
      <w:divBdr>
        <w:top w:val="none" w:sz="0" w:space="0" w:color="auto"/>
        <w:left w:val="none" w:sz="0" w:space="0" w:color="auto"/>
        <w:bottom w:val="none" w:sz="0" w:space="0" w:color="auto"/>
        <w:right w:val="none" w:sz="0" w:space="0" w:color="auto"/>
      </w:divBdr>
    </w:div>
    <w:div w:id="532889816">
      <w:bodyDiv w:val="1"/>
      <w:marLeft w:val="0"/>
      <w:marRight w:val="0"/>
      <w:marTop w:val="0"/>
      <w:marBottom w:val="0"/>
      <w:divBdr>
        <w:top w:val="none" w:sz="0" w:space="0" w:color="auto"/>
        <w:left w:val="none" w:sz="0" w:space="0" w:color="auto"/>
        <w:bottom w:val="none" w:sz="0" w:space="0" w:color="auto"/>
        <w:right w:val="none" w:sz="0" w:space="0" w:color="auto"/>
      </w:divBdr>
    </w:div>
    <w:div w:id="558982750">
      <w:bodyDiv w:val="1"/>
      <w:marLeft w:val="0"/>
      <w:marRight w:val="0"/>
      <w:marTop w:val="0"/>
      <w:marBottom w:val="0"/>
      <w:divBdr>
        <w:top w:val="none" w:sz="0" w:space="0" w:color="auto"/>
        <w:left w:val="none" w:sz="0" w:space="0" w:color="auto"/>
        <w:bottom w:val="none" w:sz="0" w:space="0" w:color="auto"/>
        <w:right w:val="none" w:sz="0" w:space="0" w:color="auto"/>
      </w:divBdr>
    </w:div>
    <w:div w:id="693849798">
      <w:bodyDiv w:val="1"/>
      <w:marLeft w:val="0"/>
      <w:marRight w:val="0"/>
      <w:marTop w:val="0"/>
      <w:marBottom w:val="0"/>
      <w:divBdr>
        <w:top w:val="none" w:sz="0" w:space="0" w:color="auto"/>
        <w:left w:val="none" w:sz="0" w:space="0" w:color="auto"/>
        <w:bottom w:val="none" w:sz="0" w:space="0" w:color="auto"/>
        <w:right w:val="none" w:sz="0" w:space="0" w:color="auto"/>
      </w:divBdr>
      <w:divsChild>
        <w:div w:id="195625945">
          <w:marLeft w:val="0"/>
          <w:marRight w:val="0"/>
          <w:marTop w:val="0"/>
          <w:marBottom w:val="0"/>
          <w:divBdr>
            <w:top w:val="none" w:sz="0" w:space="0" w:color="auto"/>
            <w:left w:val="none" w:sz="0" w:space="0" w:color="auto"/>
            <w:bottom w:val="none" w:sz="0" w:space="0" w:color="auto"/>
            <w:right w:val="none" w:sz="0" w:space="0" w:color="auto"/>
          </w:divBdr>
        </w:div>
      </w:divsChild>
    </w:div>
    <w:div w:id="731123590">
      <w:bodyDiv w:val="1"/>
      <w:marLeft w:val="0"/>
      <w:marRight w:val="0"/>
      <w:marTop w:val="0"/>
      <w:marBottom w:val="0"/>
      <w:divBdr>
        <w:top w:val="none" w:sz="0" w:space="0" w:color="auto"/>
        <w:left w:val="none" w:sz="0" w:space="0" w:color="auto"/>
        <w:bottom w:val="none" w:sz="0" w:space="0" w:color="auto"/>
        <w:right w:val="none" w:sz="0" w:space="0" w:color="auto"/>
      </w:divBdr>
    </w:div>
    <w:div w:id="844905134">
      <w:bodyDiv w:val="1"/>
      <w:marLeft w:val="0"/>
      <w:marRight w:val="0"/>
      <w:marTop w:val="0"/>
      <w:marBottom w:val="0"/>
      <w:divBdr>
        <w:top w:val="none" w:sz="0" w:space="0" w:color="auto"/>
        <w:left w:val="none" w:sz="0" w:space="0" w:color="auto"/>
        <w:bottom w:val="none" w:sz="0" w:space="0" w:color="auto"/>
        <w:right w:val="none" w:sz="0" w:space="0" w:color="auto"/>
      </w:divBdr>
    </w:div>
    <w:div w:id="852381945">
      <w:bodyDiv w:val="1"/>
      <w:marLeft w:val="0"/>
      <w:marRight w:val="0"/>
      <w:marTop w:val="0"/>
      <w:marBottom w:val="0"/>
      <w:divBdr>
        <w:top w:val="none" w:sz="0" w:space="0" w:color="auto"/>
        <w:left w:val="none" w:sz="0" w:space="0" w:color="auto"/>
        <w:bottom w:val="none" w:sz="0" w:space="0" w:color="auto"/>
        <w:right w:val="none" w:sz="0" w:space="0" w:color="auto"/>
      </w:divBdr>
    </w:div>
    <w:div w:id="880288688">
      <w:bodyDiv w:val="1"/>
      <w:marLeft w:val="0"/>
      <w:marRight w:val="0"/>
      <w:marTop w:val="0"/>
      <w:marBottom w:val="0"/>
      <w:divBdr>
        <w:top w:val="none" w:sz="0" w:space="0" w:color="auto"/>
        <w:left w:val="none" w:sz="0" w:space="0" w:color="auto"/>
        <w:bottom w:val="none" w:sz="0" w:space="0" w:color="auto"/>
        <w:right w:val="none" w:sz="0" w:space="0" w:color="auto"/>
      </w:divBdr>
    </w:div>
    <w:div w:id="1009868253">
      <w:bodyDiv w:val="1"/>
      <w:marLeft w:val="0"/>
      <w:marRight w:val="0"/>
      <w:marTop w:val="0"/>
      <w:marBottom w:val="0"/>
      <w:divBdr>
        <w:top w:val="none" w:sz="0" w:space="0" w:color="auto"/>
        <w:left w:val="none" w:sz="0" w:space="0" w:color="auto"/>
        <w:bottom w:val="none" w:sz="0" w:space="0" w:color="auto"/>
        <w:right w:val="none" w:sz="0" w:space="0" w:color="auto"/>
      </w:divBdr>
    </w:div>
    <w:div w:id="1249968453">
      <w:bodyDiv w:val="1"/>
      <w:marLeft w:val="0"/>
      <w:marRight w:val="0"/>
      <w:marTop w:val="0"/>
      <w:marBottom w:val="0"/>
      <w:divBdr>
        <w:top w:val="none" w:sz="0" w:space="0" w:color="auto"/>
        <w:left w:val="none" w:sz="0" w:space="0" w:color="auto"/>
        <w:bottom w:val="none" w:sz="0" w:space="0" w:color="auto"/>
        <w:right w:val="none" w:sz="0" w:space="0" w:color="auto"/>
      </w:divBdr>
    </w:div>
    <w:div w:id="1265114057">
      <w:bodyDiv w:val="1"/>
      <w:marLeft w:val="0"/>
      <w:marRight w:val="0"/>
      <w:marTop w:val="0"/>
      <w:marBottom w:val="0"/>
      <w:divBdr>
        <w:top w:val="none" w:sz="0" w:space="0" w:color="auto"/>
        <w:left w:val="none" w:sz="0" w:space="0" w:color="auto"/>
        <w:bottom w:val="none" w:sz="0" w:space="0" w:color="auto"/>
        <w:right w:val="none" w:sz="0" w:space="0" w:color="auto"/>
      </w:divBdr>
    </w:div>
    <w:div w:id="1392772592">
      <w:bodyDiv w:val="1"/>
      <w:marLeft w:val="0"/>
      <w:marRight w:val="0"/>
      <w:marTop w:val="0"/>
      <w:marBottom w:val="0"/>
      <w:divBdr>
        <w:top w:val="none" w:sz="0" w:space="0" w:color="auto"/>
        <w:left w:val="none" w:sz="0" w:space="0" w:color="auto"/>
        <w:bottom w:val="none" w:sz="0" w:space="0" w:color="auto"/>
        <w:right w:val="none" w:sz="0" w:space="0" w:color="auto"/>
      </w:divBdr>
    </w:div>
    <w:div w:id="1409768702">
      <w:bodyDiv w:val="1"/>
      <w:marLeft w:val="0"/>
      <w:marRight w:val="0"/>
      <w:marTop w:val="0"/>
      <w:marBottom w:val="0"/>
      <w:divBdr>
        <w:top w:val="none" w:sz="0" w:space="0" w:color="auto"/>
        <w:left w:val="none" w:sz="0" w:space="0" w:color="auto"/>
        <w:bottom w:val="none" w:sz="0" w:space="0" w:color="auto"/>
        <w:right w:val="none" w:sz="0" w:space="0" w:color="auto"/>
      </w:divBdr>
    </w:div>
    <w:div w:id="1433941637">
      <w:bodyDiv w:val="1"/>
      <w:marLeft w:val="0"/>
      <w:marRight w:val="0"/>
      <w:marTop w:val="0"/>
      <w:marBottom w:val="0"/>
      <w:divBdr>
        <w:top w:val="none" w:sz="0" w:space="0" w:color="auto"/>
        <w:left w:val="none" w:sz="0" w:space="0" w:color="auto"/>
        <w:bottom w:val="none" w:sz="0" w:space="0" w:color="auto"/>
        <w:right w:val="none" w:sz="0" w:space="0" w:color="auto"/>
      </w:divBdr>
      <w:divsChild>
        <w:div w:id="1628661422">
          <w:marLeft w:val="0"/>
          <w:marRight w:val="0"/>
          <w:marTop w:val="0"/>
          <w:marBottom w:val="600"/>
          <w:divBdr>
            <w:top w:val="none" w:sz="0" w:space="0" w:color="auto"/>
            <w:left w:val="none" w:sz="0" w:space="0" w:color="auto"/>
            <w:bottom w:val="none" w:sz="0" w:space="0" w:color="auto"/>
            <w:right w:val="none" w:sz="0" w:space="0" w:color="auto"/>
          </w:divBdr>
        </w:div>
      </w:divsChild>
    </w:div>
    <w:div w:id="1448037122">
      <w:bodyDiv w:val="1"/>
      <w:marLeft w:val="0"/>
      <w:marRight w:val="0"/>
      <w:marTop w:val="0"/>
      <w:marBottom w:val="0"/>
      <w:divBdr>
        <w:top w:val="none" w:sz="0" w:space="0" w:color="auto"/>
        <w:left w:val="none" w:sz="0" w:space="0" w:color="auto"/>
        <w:bottom w:val="none" w:sz="0" w:space="0" w:color="auto"/>
        <w:right w:val="none" w:sz="0" w:space="0" w:color="auto"/>
      </w:divBdr>
    </w:div>
    <w:div w:id="1503665833">
      <w:bodyDiv w:val="1"/>
      <w:marLeft w:val="0"/>
      <w:marRight w:val="0"/>
      <w:marTop w:val="0"/>
      <w:marBottom w:val="0"/>
      <w:divBdr>
        <w:top w:val="none" w:sz="0" w:space="0" w:color="auto"/>
        <w:left w:val="none" w:sz="0" w:space="0" w:color="auto"/>
        <w:bottom w:val="none" w:sz="0" w:space="0" w:color="auto"/>
        <w:right w:val="none" w:sz="0" w:space="0" w:color="auto"/>
      </w:divBdr>
    </w:div>
    <w:div w:id="1675837954">
      <w:bodyDiv w:val="1"/>
      <w:marLeft w:val="0"/>
      <w:marRight w:val="0"/>
      <w:marTop w:val="0"/>
      <w:marBottom w:val="0"/>
      <w:divBdr>
        <w:top w:val="none" w:sz="0" w:space="0" w:color="auto"/>
        <w:left w:val="none" w:sz="0" w:space="0" w:color="auto"/>
        <w:bottom w:val="none" w:sz="0" w:space="0" w:color="auto"/>
        <w:right w:val="none" w:sz="0" w:space="0" w:color="auto"/>
      </w:divBdr>
    </w:div>
    <w:div w:id="1721435289">
      <w:bodyDiv w:val="1"/>
      <w:marLeft w:val="0"/>
      <w:marRight w:val="0"/>
      <w:marTop w:val="0"/>
      <w:marBottom w:val="0"/>
      <w:divBdr>
        <w:top w:val="none" w:sz="0" w:space="0" w:color="auto"/>
        <w:left w:val="none" w:sz="0" w:space="0" w:color="auto"/>
        <w:bottom w:val="none" w:sz="0" w:space="0" w:color="auto"/>
        <w:right w:val="none" w:sz="0" w:space="0" w:color="auto"/>
      </w:divBdr>
    </w:div>
    <w:div w:id="1845389466">
      <w:bodyDiv w:val="1"/>
      <w:marLeft w:val="0"/>
      <w:marRight w:val="0"/>
      <w:marTop w:val="0"/>
      <w:marBottom w:val="0"/>
      <w:divBdr>
        <w:top w:val="none" w:sz="0" w:space="0" w:color="auto"/>
        <w:left w:val="none" w:sz="0" w:space="0" w:color="auto"/>
        <w:bottom w:val="none" w:sz="0" w:space="0" w:color="auto"/>
        <w:right w:val="none" w:sz="0" w:space="0" w:color="auto"/>
      </w:divBdr>
    </w:div>
    <w:div w:id="1845827342">
      <w:bodyDiv w:val="1"/>
      <w:marLeft w:val="0"/>
      <w:marRight w:val="0"/>
      <w:marTop w:val="0"/>
      <w:marBottom w:val="0"/>
      <w:divBdr>
        <w:top w:val="none" w:sz="0" w:space="0" w:color="auto"/>
        <w:left w:val="none" w:sz="0" w:space="0" w:color="auto"/>
        <w:bottom w:val="none" w:sz="0" w:space="0" w:color="auto"/>
        <w:right w:val="none" w:sz="0" w:space="0" w:color="auto"/>
      </w:divBdr>
    </w:div>
    <w:div w:id="1926181696">
      <w:bodyDiv w:val="1"/>
      <w:marLeft w:val="0"/>
      <w:marRight w:val="0"/>
      <w:marTop w:val="0"/>
      <w:marBottom w:val="0"/>
      <w:divBdr>
        <w:top w:val="none" w:sz="0" w:space="0" w:color="auto"/>
        <w:left w:val="none" w:sz="0" w:space="0" w:color="auto"/>
        <w:bottom w:val="none" w:sz="0" w:space="0" w:color="auto"/>
        <w:right w:val="none" w:sz="0" w:space="0" w:color="auto"/>
      </w:divBdr>
    </w:div>
    <w:div w:id="1939219452">
      <w:bodyDiv w:val="1"/>
      <w:marLeft w:val="0"/>
      <w:marRight w:val="0"/>
      <w:marTop w:val="0"/>
      <w:marBottom w:val="0"/>
      <w:divBdr>
        <w:top w:val="none" w:sz="0" w:space="0" w:color="auto"/>
        <w:left w:val="none" w:sz="0" w:space="0" w:color="auto"/>
        <w:bottom w:val="none" w:sz="0" w:space="0" w:color="auto"/>
        <w:right w:val="none" w:sz="0" w:space="0" w:color="auto"/>
      </w:divBdr>
    </w:div>
    <w:div w:id="1959024004">
      <w:bodyDiv w:val="1"/>
      <w:marLeft w:val="0"/>
      <w:marRight w:val="0"/>
      <w:marTop w:val="0"/>
      <w:marBottom w:val="0"/>
      <w:divBdr>
        <w:top w:val="none" w:sz="0" w:space="0" w:color="auto"/>
        <w:left w:val="none" w:sz="0" w:space="0" w:color="auto"/>
        <w:bottom w:val="none" w:sz="0" w:space="0" w:color="auto"/>
        <w:right w:val="none" w:sz="0" w:space="0" w:color="auto"/>
      </w:divBdr>
    </w:div>
    <w:div w:id="2025863864">
      <w:bodyDiv w:val="1"/>
      <w:marLeft w:val="0"/>
      <w:marRight w:val="0"/>
      <w:marTop w:val="0"/>
      <w:marBottom w:val="0"/>
      <w:divBdr>
        <w:top w:val="none" w:sz="0" w:space="0" w:color="auto"/>
        <w:left w:val="none" w:sz="0" w:space="0" w:color="auto"/>
        <w:bottom w:val="none" w:sz="0" w:space="0" w:color="auto"/>
        <w:right w:val="none" w:sz="0" w:space="0" w:color="auto"/>
      </w:divBdr>
    </w:div>
    <w:div w:id="2041858183">
      <w:bodyDiv w:val="1"/>
      <w:marLeft w:val="0"/>
      <w:marRight w:val="0"/>
      <w:marTop w:val="0"/>
      <w:marBottom w:val="0"/>
      <w:divBdr>
        <w:top w:val="none" w:sz="0" w:space="0" w:color="auto"/>
        <w:left w:val="none" w:sz="0" w:space="0" w:color="auto"/>
        <w:bottom w:val="none" w:sz="0" w:space="0" w:color="auto"/>
        <w:right w:val="none" w:sz="0" w:space="0" w:color="auto"/>
      </w:divBdr>
    </w:div>
    <w:div w:id="2134052504">
      <w:bodyDiv w:val="1"/>
      <w:marLeft w:val="0"/>
      <w:marRight w:val="0"/>
      <w:marTop w:val="0"/>
      <w:marBottom w:val="0"/>
      <w:divBdr>
        <w:top w:val="none" w:sz="0" w:space="0" w:color="auto"/>
        <w:left w:val="none" w:sz="0" w:space="0" w:color="auto"/>
        <w:bottom w:val="none" w:sz="0" w:space="0" w:color="auto"/>
        <w:right w:val="none" w:sz="0" w:space="0" w:color="auto"/>
      </w:divBdr>
      <w:divsChild>
        <w:div w:id="745306037">
          <w:marLeft w:val="0"/>
          <w:marRight w:val="0"/>
          <w:marTop w:val="0"/>
          <w:marBottom w:val="6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aqjuneconference.eventbri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CC0D2-7725-4E55-AAC2-29D37318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4475</Words>
  <Characters>25511</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Mizrahi</dc:creator>
  <cp:keywords/>
  <dc:description/>
  <cp:lastModifiedBy>Heidi Obermeyer</cp:lastModifiedBy>
  <cp:revision>2</cp:revision>
  <cp:lastPrinted>2016-06-02T11:58:00Z</cp:lastPrinted>
  <dcterms:created xsi:type="dcterms:W3CDTF">2016-06-02T18:40:00Z</dcterms:created>
  <dcterms:modified xsi:type="dcterms:W3CDTF">2016-06-02T18:40:00Z</dcterms:modified>
</cp:coreProperties>
</file>