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EA" w:rsidRDefault="004660EA" w:rsidP="004660EA">
      <w:pPr>
        <w:shd w:val="clear" w:color="auto" w:fill="FFFFFF"/>
        <w:spacing w:after="0" w:line="240" w:lineRule="auto"/>
        <w:jc w:val="center"/>
        <w:textAlignment w:val="top"/>
        <w:rPr>
          <w:rFonts w:ascii="Times New Roman" w:eastAsia="Times New Roman" w:hAnsi="Times New Roman" w:cs="Times New Roman"/>
          <w:noProof/>
          <w:color w:val="000000"/>
          <w:sz w:val="20"/>
          <w:szCs w:val="20"/>
        </w:rPr>
      </w:pPr>
    </w:p>
    <w:p w:rsidR="004660EA" w:rsidRDefault="004660EA" w:rsidP="004660EA">
      <w:pPr>
        <w:shd w:val="clear" w:color="auto" w:fill="FFFFFF"/>
        <w:spacing w:after="0" w:line="240" w:lineRule="auto"/>
        <w:jc w:val="center"/>
        <w:textAlignment w:val="top"/>
        <w:rPr>
          <w:rFonts w:ascii="Times New Roman" w:eastAsia="Times New Roman" w:hAnsi="Times New Roman" w:cs="Times New Roman"/>
          <w:noProof/>
          <w:color w:val="000000"/>
          <w:sz w:val="20"/>
          <w:szCs w:val="20"/>
        </w:rPr>
      </w:pPr>
      <w:r w:rsidRPr="004660EA">
        <w:rPr>
          <w:rFonts w:ascii="Times New Roman" w:eastAsia="Times New Roman" w:hAnsi="Times New Roman" w:cs="Times New Roman"/>
          <w:noProof/>
          <w:color w:val="000000"/>
          <w:sz w:val="20"/>
          <w:szCs w:val="20"/>
        </w:rPr>
        <w:drawing>
          <wp:inline distT="0" distB="0" distL="0" distR="0">
            <wp:extent cx="2927350" cy="1324639"/>
            <wp:effectExtent l="19050" t="0" r="6350" b="0"/>
            <wp:docPr id="1" name="Picture 0" descr="CTRoffici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officiallogo.jpg"/>
                    <pic:cNvPicPr/>
                  </pic:nvPicPr>
                  <pic:blipFill>
                    <a:blip r:embed="rId6" cstate="print"/>
                    <a:stretch>
                      <a:fillRect/>
                    </a:stretch>
                  </pic:blipFill>
                  <pic:spPr>
                    <a:xfrm>
                      <a:off x="0" y="0"/>
                      <a:ext cx="2937981" cy="1329449"/>
                    </a:xfrm>
                    <a:prstGeom prst="rect">
                      <a:avLst/>
                    </a:prstGeom>
                  </pic:spPr>
                </pic:pic>
              </a:graphicData>
            </a:graphic>
          </wp:inline>
        </w:drawing>
      </w:r>
    </w:p>
    <w:p w:rsidR="004660EA" w:rsidRDefault="004660EA" w:rsidP="004660EA">
      <w:pPr>
        <w:shd w:val="clear" w:color="auto" w:fill="FFFFFF"/>
        <w:spacing w:after="0" w:line="240" w:lineRule="auto"/>
        <w:jc w:val="center"/>
        <w:textAlignment w:val="top"/>
        <w:rPr>
          <w:rFonts w:ascii="Times New Roman" w:eastAsia="Times New Roman" w:hAnsi="Times New Roman" w:cs="Times New Roman"/>
          <w:noProof/>
          <w:color w:val="000000"/>
          <w:sz w:val="20"/>
          <w:szCs w:val="20"/>
        </w:rPr>
      </w:pPr>
    </w:p>
    <w:p w:rsidR="004660EA" w:rsidRDefault="004660EA" w:rsidP="004660EA">
      <w:pPr>
        <w:shd w:val="clear" w:color="auto" w:fill="FFFFFF"/>
        <w:spacing w:after="0" w:line="240" w:lineRule="auto"/>
        <w:jc w:val="center"/>
        <w:textAlignment w:val="top"/>
        <w:rPr>
          <w:rFonts w:ascii="Times New Roman" w:eastAsia="Times New Roman" w:hAnsi="Times New Roman" w:cs="Times New Roman"/>
          <w:noProof/>
          <w:color w:val="000000"/>
          <w:sz w:val="20"/>
          <w:szCs w:val="20"/>
        </w:rPr>
      </w:pPr>
    </w:p>
    <w:p w:rsidR="004660EA" w:rsidRPr="004660EA" w:rsidRDefault="004660EA" w:rsidP="004660EA">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noProof/>
          <w:color w:val="000000"/>
          <w:sz w:val="24"/>
          <w:szCs w:val="24"/>
        </w:rPr>
        <w:t>The Center for Transatlantic Relations, Johns Hopkins University</w:t>
      </w:r>
    </w:p>
    <w:p w:rsidR="004660EA" w:rsidRPr="004660EA" w:rsidRDefault="004660EA" w:rsidP="004660EA">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noProof/>
          <w:color w:val="000000"/>
          <w:sz w:val="24"/>
          <w:szCs w:val="24"/>
        </w:rPr>
        <w:t>Center for International Peace Operations (ZiF)</w:t>
      </w:r>
    </w:p>
    <w:p w:rsidR="004660EA" w:rsidRPr="004660EA" w:rsidRDefault="004660EA" w:rsidP="004660EA">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noProof/>
          <w:color w:val="000000"/>
          <w:sz w:val="24"/>
          <w:szCs w:val="24"/>
        </w:rPr>
        <w:t>German Institute for International and Security Studies (SWP)</w:t>
      </w:r>
    </w:p>
    <w:p w:rsidR="004660EA" w:rsidRPr="004660EA" w:rsidRDefault="004660EA" w:rsidP="004660EA">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noProof/>
          <w:color w:val="000000"/>
          <w:sz w:val="24"/>
          <w:szCs w:val="24"/>
        </w:rPr>
        <w:t>German Council on Foreign Relations (DGAP)</w:t>
      </w:r>
    </w:p>
    <w:p w:rsidR="004660EA" w:rsidRPr="004660EA" w:rsidRDefault="004660EA" w:rsidP="004660EA">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noProof/>
          <w:color w:val="000000"/>
          <w:sz w:val="24"/>
          <w:szCs w:val="24"/>
        </w:rPr>
        <w:t xml:space="preserve">Institute for European Studies, Free University Brussels </w:t>
      </w:r>
    </w:p>
    <w:p w:rsidR="004660EA" w:rsidRPr="004660EA" w:rsidRDefault="004660EA" w:rsidP="004660EA">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noProof/>
          <w:color w:val="000000"/>
          <w:sz w:val="20"/>
        </w:rPr>
        <w:t> </w:t>
      </w:r>
    </w:p>
    <w:p w:rsidR="004660EA" w:rsidRPr="004660EA" w:rsidRDefault="004660EA" w:rsidP="004660EA">
      <w:pPr>
        <w:shd w:val="clear" w:color="auto" w:fill="FFFFFF"/>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noProof/>
          <w:color w:val="000000"/>
          <w:sz w:val="24"/>
          <w:szCs w:val="24"/>
        </w:rPr>
        <w:t>Invite you to attend a Book launch event</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bCs/>
          <w:noProof/>
          <w:color w:val="000000"/>
          <w:sz w:val="24"/>
          <w:szCs w:val="24"/>
        </w:rPr>
        <w:t> </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bCs/>
          <w:noProof/>
          <w:color w:val="000000"/>
          <w:sz w:val="52"/>
        </w:rPr>
        <w:t>Preventing Conflict, Managing Crisis</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i/>
          <w:noProof/>
          <w:color w:val="000000"/>
          <w:sz w:val="28"/>
        </w:rPr>
        <w:t>European and American Perspectives</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NewRomanPS-BoldMT" w:eastAsia="Times New Roman" w:hAnsi="TimesNewRomanPS-BoldMT" w:cs="TimesNewRomanPS-BoldMT"/>
          <w:b/>
          <w:bCs/>
          <w:i/>
          <w:noProof/>
          <w:color w:val="000000"/>
          <w:sz w:val="24"/>
          <w:szCs w:val="24"/>
        </w:rPr>
        <w:t>Edited by</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NewRomanPS-BoldMT" w:eastAsia="Times New Roman" w:hAnsi="TimesNewRomanPS-BoldMT" w:cs="TimesNewRomanPS-BoldMT"/>
          <w:b/>
          <w:bCs/>
          <w:iCs/>
          <w:noProof/>
          <w:color w:val="000000"/>
          <w:sz w:val="24"/>
          <w:szCs w:val="24"/>
        </w:rPr>
        <w:t>Eva Gross, Daniel Hamilton, Claudia Major, Henning Riecke</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NewRomanPS-BoldMT" w:eastAsia="Times New Roman" w:hAnsi="TimesNewRomanPS-BoldMT" w:cs="TimesNewRomanPS-BoldMT"/>
          <w:b/>
          <w:bCs/>
          <w:iCs/>
          <w:noProof/>
          <w:color w:val="000000"/>
          <w:sz w:val="24"/>
          <w:szCs w:val="24"/>
        </w:rPr>
        <w:t> </w:t>
      </w:r>
    </w:p>
    <w:p w:rsidR="004660EA" w:rsidRPr="004660EA" w:rsidRDefault="004660EA" w:rsidP="004660EA">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color w:val="000000"/>
          <w:sz w:val="24"/>
          <w:szCs w:val="24"/>
        </w:rPr>
        <w:t> </w:t>
      </w:r>
    </w:p>
    <w:p w:rsidR="004660EA" w:rsidRPr="004660EA" w:rsidRDefault="004660EA" w:rsidP="004660EA">
      <w:pPr>
        <w:shd w:val="clear" w:color="auto" w:fill="FFFFFF"/>
        <w:spacing w:after="0" w:line="240" w:lineRule="auto"/>
        <w:jc w:val="both"/>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color w:val="000000"/>
        </w:rPr>
        <w:t xml:space="preserve">How effective have recent international efforts at preventing conflict and managing crisis been such efforts been, and how could they be improved? What are the most effective means by which transatlantic efforts could be achieved? How </w:t>
      </w:r>
      <w:proofErr w:type="spellStart"/>
      <w:r w:rsidRPr="004660EA">
        <w:rPr>
          <w:rFonts w:ascii="Times New Roman" w:eastAsia="Times New Roman" w:hAnsi="Times New Roman" w:cs="Times New Roman"/>
          <w:color w:val="000000"/>
        </w:rPr>
        <w:t>may</w:t>
      </w:r>
      <w:proofErr w:type="spellEnd"/>
      <w:r w:rsidRPr="004660EA">
        <w:rPr>
          <w:rFonts w:ascii="Times New Roman" w:eastAsia="Times New Roman" w:hAnsi="Times New Roman" w:cs="Times New Roman"/>
          <w:color w:val="000000"/>
        </w:rPr>
        <w:t xml:space="preserve"> other </w:t>
      </w:r>
      <w:proofErr w:type="gramStart"/>
      <w:r w:rsidRPr="004660EA">
        <w:rPr>
          <w:rFonts w:ascii="Times New Roman" w:eastAsia="Times New Roman" w:hAnsi="Times New Roman" w:cs="Times New Roman"/>
          <w:color w:val="000000"/>
        </w:rPr>
        <w:t>partners</w:t>
      </w:r>
      <w:proofErr w:type="gramEnd"/>
      <w:r w:rsidRPr="004660EA">
        <w:rPr>
          <w:rFonts w:ascii="Times New Roman" w:eastAsia="Times New Roman" w:hAnsi="Times New Roman" w:cs="Times New Roman"/>
          <w:color w:val="000000"/>
        </w:rPr>
        <w:t xml:space="preserve"> best be engaged? The practitioners and experts in this volume offer recommendations and apply them to specific case studies. In addition, we offer the </w:t>
      </w:r>
      <w:r w:rsidRPr="004660EA">
        <w:rPr>
          <w:rFonts w:ascii="Times New Roman" w:eastAsia="Times New Roman" w:hAnsi="Times New Roman" w:cs="Times New Roman"/>
          <w:b/>
          <w:i/>
          <w:color w:val="000000"/>
        </w:rPr>
        <w:t>Crisis Management Toolbox</w:t>
      </w:r>
      <w:r w:rsidRPr="004660EA">
        <w:rPr>
          <w:rFonts w:ascii="Times New Roman" w:eastAsia="Times New Roman" w:hAnsi="Times New Roman" w:cs="Times New Roman"/>
          <w:color w:val="000000"/>
        </w:rPr>
        <w:t xml:space="preserve">, which outlines the key principles, actors and instruments guiding such efforts -- an invaluable resource for anyone interested in these issues.  </w:t>
      </w:r>
      <w:r>
        <w:rPr>
          <w:rFonts w:ascii="Times New Roman" w:eastAsia="Times New Roman" w:hAnsi="Times New Roman" w:cs="Times New Roman"/>
          <w:color w:val="000000"/>
        </w:rPr>
        <w:t>Copies of the book will be available.</w:t>
      </w:r>
    </w:p>
    <w:p w:rsidR="004660EA" w:rsidRPr="004660EA" w:rsidRDefault="004660EA" w:rsidP="004660EA">
      <w:pPr>
        <w:shd w:val="clear" w:color="auto" w:fill="FFFFFF"/>
        <w:adjustRightInd w:val="0"/>
        <w:spacing w:after="0" w:line="240" w:lineRule="auto"/>
        <w:textAlignment w:val="top"/>
        <w:rPr>
          <w:rFonts w:ascii="Times New Roman" w:eastAsia="Times New Roman" w:hAnsi="Times New Roman" w:cs="Times New Roman"/>
          <w:color w:val="000000"/>
          <w:sz w:val="24"/>
          <w:szCs w:val="24"/>
        </w:rPr>
      </w:pPr>
      <w:r w:rsidRPr="004660EA">
        <w:rPr>
          <w:rFonts w:ascii="TimesNewRomanPS-BoldMT" w:eastAsia="Times New Roman" w:hAnsi="TimesNewRomanPS-BoldMT" w:cs="TimesNewRomanPS-BoldMT"/>
          <w:b/>
          <w:bCs/>
          <w:iCs/>
          <w:noProof/>
          <w:color w:val="000000"/>
          <w:sz w:val="28"/>
        </w:rPr>
        <w:t> </w:t>
      </w:r>
    </w:p>
    <w:p w:rsidR="004660EA" w:rsidRDefault="004660EA" w:rsidP="004660EA">
      <w:pPr>
        <w:shd w:val="clear" w:color="auto" w:fill="FFFFFF"/>
        <w:adjustRightInd w:val="0"/>
        <w:spacing w:after="0" w:line="240" w:lineRule="auto"/>
        <w:jc w:val="center"/>
        <w:textAlignment w:val="top"/>
        <w:rPr>
          <w:rFonts w:ascii="TimesNewRomanPS-BoldMT" w:eastAsia="Times New Roman" w:hAnsi="TimesNewRomanPS-BoldMT" w:cs="TimesNewRomanPS-BoldMT"/>
          <w:b/>
          <w:bCs/>
          <w:iCs/>
          <w:noProof/>
          <w:color w:val="000000"/>
          <w:sz w:val="28"/>
        </w:rPr>
      </w:pPr>
      <w:r w:rsidRPr="004660EA">
        <w:rPr>
          <w:rFonts w:ascii="TimesNewRomanPS-BoldMT" w:eastAsia="Times New Roman" w:hAnsi="TimesNewRomanPS-BoldMT" w:cs="TimesNewRomanPS-BoldMT"/>
          <w:b/>
          <w:bCs/>
          <w:iCs/>
          <w:noProof/>
          <w:color w:val="000000"/>
          <w:sz w:val="28"/>
        </w:rPr>
        <w:t>December 6, 2011</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p>
    <w:p w:rsidR="004660EA" w:rsidRDefault="004660EA" w:rsidP="004660EA">
      <w:pPr>
        <w:shd w:val="clear" w:color="auto" w:fill="FFFFFF"/>
        <w:adjustRightInd w:val="0"/>
        <w:spacing w:after="0" w:line="240" w:lineRule="auto"/>
        <w:jc w:val="center"/>
        <w:textAlignment w:val="top"/>
        <w:rPr>
          <w:rFonts w:ascii="TimesNewRomanPS-BoldMT" w:eastAsia="Times New Roman" w:hAnsi="TimesNewRomanPS-BoldMT" w:cs="TimesNewRomanPS-BoldMT"/>
          <w:b/>
          <w:bCs/>
          <w:iCs/>
          <w:noProof/>
          <w:color w:val="000000"/>
          <w:sz w:val="28"/>
        </w:rPr>
      </w:pPr>
      <w:r>
        <w:rPr>
          <w:rFonts w:ascii="TimesNewRomanPS-BoldMT" w:eastAsia="Times New Roman" w:hAnsi="TimesNewRomanPS-BoldMT" w:cs="TimesNewRomanPS-BoldMT"/>
          <w:b/>
          <w:bCs/>
          <w:iCs/>
          <w:noProof/>
          <w:color w:val="000000"/>
          <w:sz w:val="28"/>
        </w:rPr>
        <w:t>9:15 am</w:t>
      </w:r>
      <w:r w:rsidRPr="004660EA">
        <w:rPr>
          <w:rFonts w:ascii="TimesNewRomanPS-BoldMT" w:eastAsia="Times New Roman" w:hAnsi="TimesNewRomanPS-BoldMT" w:cs="TimesNewRomanPS-BoldMT"/>
          <w:b/>
          <w:bCs/>
          <w:iCs/>
          <w:noProof/>
          <w:color w:val="000000"/>
          <w:sz w:val="28"/>
        </w:rPr>
        <w:t xml:space="preserve">–12:30 pm </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NewRomanPS-BoldMT" w:eastAsia="Times New Roman" w:hAnsi="TimesNewRomanPS-BoldMT" w:cs="TimesNewRomanPS-BoldMT"/>
          <w:b/>
          <w:bCs/>
          <w:i/>
          <w:iCs/>
          <w:noProof/>
          <w:color w:val="000000"/>
          <w:sz w:val="28"/>
        </w:rPr>
        <w:t xml:space="preserve">Location: Rome Auditorium </w:t>
      </w:r>
    </w:p>
    <w:p w:rsidR="004660EA" w:rsidRPr="004660EA" w:rsidRDefault="004660EA" w:rsidP="004660EA">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rPr>
      </w:pPr>
      <w:r w:rsidRPr="004660EA">
        <w:rPr>
          <w:rFonts w:ascii="TimesNewRomanPS-BoldMT" w:eastAsia="Times New Roman" w:hAnsi="TimesNewRomanPS-BoldMT" w:cs="TimesNewRomanPS-BoldMT"/>
          <w:b/>
          <w:bCs/>
          <w:i/>
          <w:iCs/>
          <w:noProof/>
          <w:color w:val="000000"/>
          <w:sz w:val="28"/>
        </w:rPr>
        <w:t>1619 Massachusetts Ave NW, Washington, DC</w:t>
      </w:r>
    </w:p>
    <w:p w:rsidR="004660EA" w:rsidRPr="004660EA" w:rsidRDefault="004660EA" w:rsidP="004660EA">
      <w:pPr>
        <w:shd w:val="clear" w:color="auto" w:fill="FFFFFF"/>
        <w:spacing w:after="0" w:line="240" w:lineRule="auto"/>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noProof/>
          <w:color w:val="000000"/>
          <w:sz w:val="24"/>
          <w:szCs w:val="24"/>
        </w:rPr>
        <w:t> </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6"/>
          <w:szCs w:val="26"/>
        </w:rPr>
      </w:pPr>
      <w:r w:rsidRPr="004660EA">
        <w:rPr>
          <w:rFonts w:ascii="Helvetica" w:eastAsia="Times New Roman" w:hAnsi="Helvetica" w:cs="Times New Roman"/>
          <w:color w:val="000000"/>
          <w:sz w:val="26"/>
          <w:szCs w:val="26"/>
        </w:rPr>
        <w:t> </w:t>
      </w:r>
    </w:p>
    <w:p w:rsidR="004660EA" w:rsidRPr="004660EA" w:rsidRDefault="004660EA" w:rsidP="004660EA">
      <w:pPr>
        <w:shd w:val="clear" w:color="auto" w:fill="FFFFFF"/>
        <w:spacing w:after="0" w:line="240" w:lineRule="auto"/>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Pr="004660EA">
        <w:rPr>
          <w:rFonts w:ascii="Times New Roman" w:eastAsia="Times New Roman" w:hAnsi="Times New Roman" w:cs="Times New Roman"/>
          <w:b/>
          <w:bCs/>
          <w:color w:val="000000"/>
          <w:sz w:val="24"/>
          <w:szCs w:val="24"/>
        </w:rPr>
        <w:t>:15 am Panel I:  Challenges to EU-U.S. Cooperation in Crisis Management</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Pr="004660EA" w:rsidRDefault="004660EA" w:rsidP="004660EA">
      <w:pPr>
        <w:numPr>
          <w:ilvl w:val="0"/>
          <w:numId w:val="1"/>
        </w:numPr>
        <w:shd w:val="clear" w:color="auto" w:fill="FFFFFF"/>
        <w:spacing w:after="0" w:line="384" w:lineRule="atLeast"/>
        <w:textAlignment w:val="top"/>
        <w:rPr>
          <w:rFonts w:ascii="Helvetica" w:eastAsia="Times New Roman" w:hAnsi="Helvetica" w:cs="Times New Roman"/>
          <w:color w:val="000000"/>
          <w:sz w:val="24"/>
          <w:szCs w:val="24"/>
        </w:rPr>
      </w:pPr>
      <w:r w:rsidRPr="004660EA">
        <w:rPr>
          <w:rFonts w:ascii="Times New Roman" w:eastAsia="Times New Roman" w:hAnsi="Times New Roman" w:cs="Times New Roman"/>
          <w:b/>
          <w:bCs/>
          <w:color w:val="000000"/>
          <w:sz w:val="24"/>
          <w:szCs w:val="24"/>
        </w:rPr>
        <w:t xml:space="preserve">Transatlantic Approaches and Future Trajectories </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bCs/>
          <w:i/>
          <w:iCs/>
          <w:noProof/>
          <w:color w:val="000000"/>
          <w:sz w:val="24"/>
          <w:szCs w:val="24"/>
        </w:rPr>
        <w:t>Eva Gross</w:t>
      </w:r>
      <w:r w:rsidRPr="004660EA">
        <w:rPr>
          <w:rFonts w:ascii="Times New Roman" w:eastAsia="Times New Roman" w:hAnsi="Times New Roman" w:cs="Times New Roman"/>
          <w:i/>
          <w:iCs/>
          <w:noProof/>
          <w:color w:val="000000"/>
          <w:sz w:val="24"/>
          <w:szCs w:val="24"/>
        </w:rPr>
        <w:t>, Institute for European Studies, Free University Brussels</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Pr="004660EA" w:rsidRDefault="004660EA" w:rsidP="004660EA">
      <w:pPr>
        <w:numPr>
          <w:ilvl w:val="0"/>
          <w:numId w:val="2"/>
        </w:numPr>
        <w:shd w:val="clear" w:color="auto" w:fill="FFFFFF"/>
        <w:spacing w:after="0" w:line="384" w:lineRule="atLeast"/>
        <w:textAlignment w:val="top"/>
        <w:rPr>
          <w:rFonts w:ascii="Helvetica" w:eastAsia="Times New Roman" w:hAnsi="Helvetica" w:cs="Times New Roman"/>
          <w:color w:val="000000"/>
          <w:sz w:val="24"/>
          <w:szCs w:val="24"/>
        </w:rPr>
      </w:pPr>
      <w:r w:rsidRPr="004660EA">
        <w:rPr>
          <w:rFonts w:ascii="Times New Roman" w:eastAsia="Times New Roman" w:hAnsi="Times New Roman" w:cs="Times New Roman"/>
          <w:b/>
          <w:bCs/>
          <w:color w:val="000000"/>
          <w:sz w:val="24"/>
          <w:szCs w:val="24"/>
        </w:rPr>
        <w:t xml:space="preserve">Why the EU Struggles with Civilian Crisis Management </w:t>
      </w: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r w:rsidRPr="004660EA">
        <w:rPr>
          <w:rFonts w:ascii="Times New Roman" w:eastAsia="Times New Roman" w:hAnsi="Times New Roman" w:cs="Times New Roman"/>
          <w:b/>
          <w:bCs/>
          <w:i/>
          <w:iCs/>
          <w:noProof/>
          <w:color w:val="000000"/>
          <w:sz w:val="24"/>
          <w:szCs w:val="24"/>
        </w:rPr>
        <w:t xml:space="preserve">Claudia Major, </w:t>
      </w:r>
      <w:r w:rsidRPr="004660EA">
        <w:rPr>
          <w:rFonts w:ascii="Times New Roman" w:eastAsia="Times New Roman" w:hAnsi="Times New Roman" w:cs="Times New Roman"/>
          <w:i/>
          <w:iCs/>
          <w:noProof/>
          <w:color w:val="000000"/>
          <w:sz w:val="24"/>
          <w:szCs w:val="24"/>
        </w:rPr>
        <w:t>German Institute for International and Security Affairs </w:t>
      </w:r>
    </w:p>
    <w:p w:rsidR="004660EA" w:rsidRPr="004660EA" w:rsidRDefault="004660EA">
      <w:pPr>
        <w:rPr>
          <w:rFonts w:ascii="Times New Roman" w:eastAsia="Times New Roman" w:hAnsi="Times New Roman" w:cs="Times New Roman"/>
          <w:i/>
          <w:iCs/>
          <w:noProof/>
          <w:color w:val="000000"/>
          <w:sz w:val="24"/>
          <w:szCs w:val="24"/>
        </w:rPr>
      </w:pPr>
      <w:r w:rsidRPr="004660EA">
        <w:rPr>
          <w:rFonts w:ascii="Times New Roman" w:eastAsia="Times New Roman" w:hAnsi="Times New Roman" w:cs="Times New Roman"/>
          <w:i/>
          <w:iCs/>
          <w:noProof/>
          <w:color w:val="000000"/>
          <w:sz w:val="24"/>
          <w:szCs w:val="24"/>
        </w:rPr>
        <w:br w:type="page"/>
      </w: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color w:val="000000"/>
          <w:sz w:val="24"/>
          <w:szCs w:val="24"/>
        </w:rPr>
      </w:pPr>
    </w:p>
    <w:p w:rsidR="004660EA" w:rsidRPr="004660EA" w:rsidRDefault="004660EA" w:rsidP="004660EA">
      <w:pPr>
        <w:numPr>
          <w:ilvl w:val="0"/>
          <w:numId w:val="3"/>
        </w:numPr>
        <w:shd w:val="clear" w:color="auto" w:fill="FFFFFF"/>
        <w:spacing w:after="0" w:line="384" w:lineRule="atLeast"/>
        <w:textAlignment w:val="top"/>
        <w:rPr>
          <w:rFonts w:ascii="Helvetica" w:eastAsia="Times New Roman" w:hAnsi="Helvetica" w:cs="Times New Roman"/>
          <w:color w:val="000000"/>
          <w:sz w:val="24"/>
          <w:szCs w:val="24"/>
        </w:rPr>
      </w:pPr>
      <w:r w:rsidRPr="004660EA">
        <w:rPr>
          <w:rFonts w:ascii="Times New Roman" w:eastAsia="Times New Roman" w:hAnsi="Times New Roman" w:cs="Times New Roman"/>
          <w:b/>
          <w:bCs/>
          <w:color w:val="000000"/>
          <w:sz w:val="24"/>
          <w:szCs w:val="24"/>
        </w:rPr>
        <w:t xml:space="preserve">From Afghanistan to the Arab Spring: A Critical Moment for Transatlantic Crisis Response </w:t>
      </w:r>
    </w:p>
    <w:p w:rsidR="004660EA" w:rsidRPr="004660EA" w:rsidRDefault="004660EA" w:rsidP="004660EA">
      <w:pPr>
        <w:shd w:val="clear" w:color="auto" w:fill="FFFFFF"/>
        <w:spacing w:after="0" w:line="240" w:lineRule="auto"/>
        <w:ind w:left="720"/>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bCs/>
          <w:i/>
          <w:iCs/>
          <w:noProof/>
          <w:color w:val="000000"/>
          <w:sz w:val="24"/>
          <w:szCs w:val="24"/>
        </w:rPr>
        <w:t>Glenn Nye</w:t>
      </w:r>
      <w:r w:rsidRPr="004660EA">
        <w:rPr>
          <w:rFonts w:ascii="Times New Roman" w:eastAsia="Times New Roman" w:hAnsi="Times New Roman" w:cs="Times New Roman"/>
          <w:i/>
          <w:iCs/>
          <w:noProof/>
          <w:color w:val="000000"/>
          <w:sz w:val="24"/>
          <w:szCs w:val="24"/>
        </w:rPr>
        <w:t>, German Marshall Fund of the United States</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Pr="004660EA" w:rsidRDefault="004660EA" w:rsidP="004660EA">
      <w:pPr>
        <w:numPr>
          <w:ilvl w:val="0"/>
          <w:numId w:val="4"/>
        </w:numPr>
        <w:shd w:val="clear" w:color="auto" w:fill="FFFFFF"/>
        <w:spacing w:after="0" w:line="384" w:lineRule="atLeast"/>
        <w:textAlignment w:val="top"/>
        <w:rPr>
          <w:rFonts w:ascii="Helvetica" w:eastAsia="Times New Roman" w:hAnsi="Helvetica" w:cs="Times New Roman"/>
          <w:color w:val="000000"/>
          <w:sz w:val="24"/>
          <w:szCs w:val="24"/>
        </w:rPr>
      </w:pPr>
      <w:r w:rsidRPr="004660EA">
        <w:rPr>
          <w:rFonts w:ascii="Times New Roman" w:eastAsia="Times New Roman" w:hAnsi="Times New Roman" w:cs="Times New Roman"/>
          <w:b/>
          <w:bCs/>
          <w:color w:val="000000"/>
          <w:sz w:val="24"/>
          <w:szCs w:val="24"/>
        </w:rPr>
        <w:t>Post-Conflict Institution-Building and Governance: Lessons from Afghanistan</w:t>
      </w:r>
    </w:p>
    <w:p w:rsidR="004660EA" w:rsidRPr="004660EA" w:rsidRDefault="004660EA" w:rsidP="004660EA">
      <w:pPr>
        <w:shd w:val="clear" w:color="auto" w:fill="FFFFFF"/>
        <w:spacing w:after="0" w:line="240" w:lineRule="auto"/>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bCs/>
          <w:i/>
          <w:color w:val="000000"/>
          <w:sz w:val="24"/>
          <w:szCs w:val="24"/>
        </w:rPr>
        <w:t xml:space="preserve">              </w:t>
      </w:r>
      <w:proofErr w:type="spellStart"/>
      <w:r w:rsidRPr="004660EA">
        <w:rPr>
          <w:rFonts w:ascii="Times New Roman" w:eastAsia="Times New Roman" w:hAnsi="Times New Roman" w:cs="Times New Roman"/>
          <w:b/>
          <w:bCs/>
          <w:i/>
          <w:color w:val="000000"/>
          <w:sz w:val="24"/>
          <w:szCs w:val="24"/>
        </w:rPr>
        <w:t>Federigi</w:t>
      </w:r>
      <w:proofErr w:type="spellEnd"/>
      <w:r w:rsidRPr="004660EA">
        <w:rPr>
          <w:rFonts w:ascii="Times New Roman" w:eastAsia="Times New Roman" w:hAnsi="Times New Roman" w:cs="Times New Roman"/>
          <w:b/>
          <w:bCs/>
          <w:i/>
          <w:color w:val="000000"/>
          <w:sz w:val="24"/>
          <w:szCs w:val="24"/>
        </w:rPr>
        <w:t xml:space="preserve"> Bindi</w:t>
      </w:r>
      <w:r w:rsidRPr="004660EA">
        <w:rPr>
          <w:rFonts w:ascii="Times New Roman" w:eastAsia="Times New Roman" w:hAnsi="Times New Roman" w:cs="Times New Roman"/>
          <w:color w:val="000000"/>
          <w:sz w:val="24"/>
          <w:szCs w:val="24"/>
        </w:rPr>
        <w:t xml:space="preserve">, </w:t>
      </w:r>
      <w:r w:rsidRPr="004660EA">
        <w:rPr>
          <w:rFonts w:ascii="Times New Roman" w:eastAsia="Times New Roman" w:hAnsi="Times New Roman" w:cs="Times New Roman"/>
          <w:i/>
          <w:iCs/>
          <w:color w:val="000000"/>
          <w:sz w:val="24"/>
          <w:szCs w:val="24"/>
        </w:rPr>
        <w:t xml:space="preserve">University Tor </w:t>
      </w:r>
      <w:proofErr w:type="spellStart"/>
      <w:r w:rsidRPr="004660EA">
        <w:rPr>
          <w:rFonts w:ascii="Times New Roman" w:eastAsia="Times New Roman" w:hAnsi="Times New Roman" w:cs="Times New Roman"/>
          <w:i/>
          <w:iCs/>
          <w:color w:val="000000"/>
          <w:sz w:val="24"/>
          <w:szCs w:val="24"/>
        </w:rPr>
        <w:t>Vergata</w:t>
      </w:r>
      <w:proofErr w:type="spellEnd"/>
      <w:r w:rsidRPr="004660EA">
        <w:rPr>
          <w:rFonts w:ascii="Times New Roman" w:eastAsia="Times New Roman" w:hAnsi="Times New Roman" w:cs="Times New Roman"/>
          <w:i/>
          <w:iCs/>
          <w:color w:val="000000"/>
          <w:sz w:val="24"/>
          <w:szCs w:val="24"/>
        </w:rPr>
        <w:t>/Center for Transatlantic Relations</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Default="004660EA" w:rsidP="004660EA">
      <w:pPr>
        <w:shd w:val="clear" w:color="auto" w:fill="FFFFFF"/>
        <w:spacing w:after="0" w:line="240" w:lineRule="auto"/>
        <w:textAlignment w:val="top"/>
        <w:rPr>
          <w:rFonts w:ascii="Times New Roman" w:eastAsia="Times New Roman" w:hAnsi="Times New Roman" w:cs="Times New Roman"/>
          <w:b/>
          <w:bCs/>
          <w:noProof/>
          <w:color w:val="000000"/>
          <w:sz w:val="24"/>
          <w:szCs w:val="24"/>
        </w:rPr>
      </w:pPr>
      <w:r w:rsidRPr="004660EA">
        <w:rPr>
          <w:rFonts w:ascii="Times New Roman" w:eastAsia="Times New Roman" w:hAnsi="Times New Roman" w:cs="Times New Roman"/>
          <w:b/>
          <w:bCs/>
          <w:noProof/>
          <w:color w:val="000000"/>
          <w:sz w:val="24"/>
          <w:szCs w:val="24"/>
        </w:rPr>
        <w:t> </w:t>
      </w:r>
    </w:p>
    <w:p w:rsidR="004660EA" w:rsidRDefault="004660EA" w:rsidP="004660EA">
      <w:pPr>
        <w:shd w:val="clear" w:color="auto" w:fill="FFFFFF"/>
        <w:spacing w:after="0" w:line="240" w:lineRule="auto"/>
        <w:textAlignment w:val="top"/>
        <w:rPr>
          <w:rFonts w:ascii="Times New Roman" w:eastAsia="Times New Roman" w:hAnsi="Times New Roman" w:cs="Times New Roman"/>
          <w:b/>
          <w:bCs/>
          <w:noProof/>
          <w:color w:val="000000"/>
          <w:sz w:val="24"/>
          <w:szCs w:val="24"/>
        </w:rPr>
      </w:pPr>
    </w:p>
    <w:p w:rsidR="004660EA" w:rsidRDefault="004660EA" w:rsidP="004660EA">
      <w:pPr>
        <w:shd w:val="clear" w:color="auto" w:fill="FFFFFF"/>
        <w:spacing w:after="0" w:line="240" w:lineRule="auto"/>
        <w:textAlignment w:val="top"/>
        <w:rPr>
          <w:rFonts w:ascii="Times New Roman" w:eastAsia="Times New Roman" w:hAnsi="Times New Roman" w:cs="Times New Roman"/>
          <w:b/>
          <w:bCs/>
          <w:noProof/>
          <w:color w:val="000000"/>
          <w:sz w:val="24"/>
          <w:szCs w:val="24"/>
        </w:rPr>
      </w:pPr>
    </w:p>
    <w:p w:rsidR="004660EA" w:rsidRPr="004660EA" w:rsidRDefault="004660EA" w:rsidP="004660EA">
      <w:pPr>
        <w:shd w:val="clear" w:color="auto" w:fill="FFFFFF"/>
        <w:spacing w:after="0" w:line="240" w:lineRule="auto"/>
        <w:textAlignment w:val="top"/>
        <w:rPr>
          <w:rFonts w:ascii="Times New Roman" w:eastAsia="Times New Roman" w:hAnsi="Times New Roman" w:cs="Times New Roman"/>
          <w:color w:val="000000"/>
          <w:sz w:val="24"/>
          <w:szCs w:val="24"/>
        </w:rPr>
      </w:pP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Pr="004660EA" w:rsidRDefault="004660EA" w:rsidP="004660EA">
      <w:pPr>
        <w:shd w:val="clear" w:color="auto" w:fill="FFFFFF"/>
        <w:spacing w:after="0" w:line="240" w:lineRule="auto"/>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bCs/>
          <w:color w:val="000000"/>
          <w:sz w:val="24"/>
          <w:szCs w:val="24"/>
        </w:rPr>
        <w:t xml:space="preserve">10:45 am Keynote Speech:  Failed States and the International Community 10 Years </w:t>
      </w:r>
      <w:proofErr w:type="gramStart"/>
      <w:r w:rsidRPr="004660EA">
        <w:rPr>
          <w:rFonts w:ascii="Times New Roman" w:eastAsia="Times New Roman" w:hAnsi="Times New Roman" w:cs="Times New Roman"/>
          <w:b/>
          <w:bCs/>
          <w:color w:val="000000"/>
          <w:sz w:val="24"/>
          <w:szCs w:val="24"/>
        </w:rPr>
        <w:t>After</w:t>
      </w:r>
      <w:proofErr w:type="gramEnd"/>
      <w:r w:rsidRPr="004660EA">
        <w:rPr>
          <w:rFonts w:ascii="Times New Roman" w:eastAsia="Times New Roman" w:hAnsi="Times New Roman" w:cs="Times New Roman"/>
          <w:b/>
          <w:bCs/>
          <w:color w:val="000000"/>
          <w:sz w:val="24"/>
          <w:szCs w:val="24"/>
        </w:rPr>
        <w:t xml:space="preserve"> 9/11: A Shifting Paradigm? </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Pr="004660EA" w:rsidRDefault="004660EA" w:rsidP="004660EA">
      <w:pPr>
        <w:shd w:val="clear" w:color="auto" w:fill="FFFFFF"/>
        <w:spacing w:after="0" w:line="240" w:lineRule="auto"/>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bCs/>
          <w:i/>
          <w:noProof/>
          <w:color w:val="000000"/>
          <w:sz w:val="24"/>
          <w:szCs w:val="24"/>
        </w:rPr>
        <w:t>John Herbst,</w:t>
      </w:r>
      <w:r w:rsidRPr="004660EA">
        <w:rPr>
          <w:rFonts w:ascii="Times New Roman" w:eastAsia="Times New Roman" w:hAnsi="Times New Roman" w:cs="Times New Roman"/>
          <w:noProof/>
          <w:color w:val="000000"/>
          <w:sz w:val="24"/>
          <w:szCs w:val="24"/>
        </w:rPr>
        <w:t> Director, Center for Complex Operations (CCO), National Defense Univer</w:t>
      </w:r>
      <w:r w:rsidRPr="004660EA">
        <w:rPr>
          <w:rFonts w:ascii="Times New Roman" w:eastAsia="Times New Roman" w:hAnsi="Times New Roman" w:cs="Times New Roman"/>
          <w:noProof/>
          <w:color w:val="000000"/>
          <w:sz w:val="24"/>
          <w:szCs w:val="24"/>
        </w:rPr>
        <w:softHyphen/>
        <w:t>sity; former Coordinator for Reconstruction and Stabilization (S/CRS), U.S. Department of State* </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r w:rsidRPr="004660EA">
        <w:rPr>
          <w:rFonts w:ascii="Helvetica" w:eastAsia="Times New Roman" w:hAnsi="Helvetica" w:cs="Times New Roman"/>
          <w:color w:val="000000"/>
          <w:sz w:val="24"/>
          <w:szCs w:val="24"/>
        </w:rPr>
        <w:t> </w:t>
      </w: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p>
    <w:p w:rsidR="004660EA" w:rsidRPr="004660EA" w:rsidRDefault="004660EA" w:rsidP="004660EA">
      <w:pPr>
        <w:shd w:val="clear" w:color="auto" w:fill="FFFFFF"/>
        <w:spacing w:after="0" w:line="240" w:lineRule="auto"/>
        <w:textAlignment w:val="top"/>
        <w:rPr>
          <w:rFonts w:ascii="Helvetica" w:eastAsia="Times New Roman" w:hAnsi="Helvetica" w:cs="Times New Roman"/>
          <w:color w:val="000000"/>
          <w:sz w:val="24"/>
          <w:szCs w:val="24"/>
        </w:rPr>
      </w:pPr>
    </w:p>
    <w:p w:rsidR="004660EA" w:rsidRPr="004660EA" w:rsidRDefault="004660EA" w:rsidP="004660EA">
      <w:pPr>
        <w:shd w:val="clear" w:color="auto" w:fill="FFFFFF"/>
        <w:spacing w:after="0" w:line="240" w:lineRule="auto"/>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noProof/>
          <w:color w:val="000000"/>
          <w:sz w:val="24"/>
          <w:szCs w:val="24"/>
        </w:rPr>
        <w:t>11.15 Panel II: Conflict Prevention and Crisis Management – Principles, Actors, Instruments</w:t>
      </w:r>
    </w:p>
    <w:p w:rsidR="004660EA" w:rsidRPr="004660EA" w:rsidRDefault="004660EA" w:rsidP="004660EA">
      <w:pPr>
        <w:numPr>
          <w:ilvl w:val="0"/>
          <w:numId w:val="5"/>
        </w:numPr>
        <w:shd w:val="clear" w:color="auto" w:fill="FFFFFF"/>
        <w:spacing w:after="0" w:line="384" w:lineRule="atLeast"/>
        <w:textAlignment w:val="top"/>
        <w:rPr>
          <w:rFonts w:ascii="Helvetica" w:eastAsia="Times New Roman" w:hAnsi="Helvetica" w:cs="Times New Roman"/>
          <w:color w:val="000000"/>
          <w:sz w:val="24"/>
          <w:szCs w:val="24"/>
        </w:rPr>
      </w:pPr>
      <w:r w:rsidRPr="004660EA">
        <w:rPr>
          <w:rFonts w:ascii="Times New Roman" w:eastAsia="Times New Roman" w:hAnsi="Times New Roman" w:cs="Times New Roman"/>
          <w:b/>
          <w:bCs/>
          <w:noProof/>
          <w:color w:val="000000"/>
          <w:sz w:val="24"/>
          <w:szCs w:val="24"/>
        </w:rPr>
        <w:t>The Crisis Management Toolbox—From Civilian Crisis Prevention to Peacebuilding</w:t>
      </w:r>
    </w:p>
    <w:p w:rsidR="004660EA" w:rsidRDefault="004660EA" w:rsidP="004660EA">
      <w:pPr>
        <w:shd w:val="clear" w:color="auto" w:fill="FFFFFF"/>
        <w:spacing w:after="0" w:line="240" w:lineRule="auto"/>
        <w:ind w:firstLine="720"/>
        <w:textAlignment w:val="top"/>
        <w:rPr>
          <w:rFonts w:ascii="Times New Roman" w:eastAsia="Times New Roman" w:hAnsi="Times New Roman" w:cs="Times New Roman"/>
          <w:i/>
          <w:iCs/>
          <w:noProof/>
          <w:color w:val="000000"/>
          <w:sz w:val="24"/>
          <w:szCs w:val="24"/>
        </w:rPr>
      </w:pPr>
      <w:r w:rsidRPr="004660EA">
        <w:rPr>
          <w:rFonts w:ascii="Times New Roman" w:eastAsia="Times New Roman" w:hAnsi="Times New Roman" w:cs="Times New Roman"/>
          <w:b/>
          <w:bCs/>
          <w:i/>
          <w:iCs/>
          <w:noProof/>
          <w:color w:val="000000"/>
          <w:sz w:val="24"/>
          <w:szCs w:val="24"/>
        </w:rPr>
        <w:t xml:space="preserve">Claudia Major, </w:t>
      </w:r>
      <w:r w:rsidRPr="004660EA">
        <w:rPr>
          <w:rFonts w:ascii="Times New Roman" w:eastAsia="Times New Roman" w:hAnsi="Times New Roman" w:cs="Times New Roman"/>
          <w:i/>
          <w:iCs/>
          <w:noProof/>
          <w:color w:val="000000"/>
          <w:sz w:val="24"/>
          <w:szCs w:val="24"/>
        </w:rPr>
        <w:t>German Institute for International and Security Affairs </w:t>
      </w:r>
    </w:p>
    <w:p w:rsidR="004660EA" w:rsidRPr="004660EA" w:rsidRDefault="004660EA" w:rsidP="004660EA">
      <w:pPr>
        <w:shd w:val="clear" w:color="auto" w:fill="FFFFFF"/>
        <w:spacing w:after="0" w:line="240" w:lineRule="auto"/>
        <w:ind w:firstLine="720"/>
        <w:textAlignment w:val="top"/>
        <w:rPr>
          <w:rFonts w:ascii="Times New Roman" w:eastAsia="Times New Roman" w:hAnsi="Times New Roman" w:cs="Times New Roman"/>
          <w:color w:val="000000"/>
          <w:sz w:val="24"/>
          <w:szCs w:val="24"/>
        </w:rPr>
      </w:pPr>
    </w:p>
    <w:p w:rsidR="004660EA" w:rsidRPr="004660EA" w:rsidRDefault="004660EA" w:rsidP="004660EA">
      <w:pPr>
        <w:numPr>
          <w:ilvl w:val="0"/>
          <w:numId w:val="6"/>
        </w:numPr>
        <w:shd w:val="clear" w:color="auto" w:fill="FFFFFF"/>
        <w:spacing w:after="0" w:line="384" w:lineRule="atLeast"/>
        <w:textAlignment w:val="top"/>
        <w:rPr>
          <w:rFonts w:ascii="Helvetica" w:eastAsia="Times New Roman" w:hAnsi="Helvetica" w:cs="Times New Roman"/>
          <w:color w:val="000000"/>
          <w:sz w:val="24"/>
          <w:szCs w:val="24"/>
        </w:rPr>
      </w:pPr>
      <w:r w:rsidRPr="004660EA">
        <w:rPr>
          <w:rFonts w:ascii="Times New Roman" w:eastAsia="Times New Roman" w:hAnsi="Times New Roman" w:cs="Times New Roman"/>
          <w:b/>
          <w:noProof/>
          <w:color w:val="000000"/>
          <w:sz w:val="24"/>
          <w:szCs w:val="24"/>
        </w:rPr>
        <w:t>The EU, the UN, and Other Key Actors – International Organizations in Conflict Prevention and Crisis Management</w:t>
      </w:r>
    </w:p>
    <w:p w:rsidR="004660EA" w:rsidRDefault="004660EA" w:rsidP="004660EA">
      <w:pPr>
        <w:shd w:val="clear" w:color="auto" w:fill="FFFFFF"/>
        <w:spacing w:after="0" w:line="240" w:lineRule="auto"/>
        <w:ind w:left="720"/>
        <w:textAlignment w:val="top"/>
        <w:rPr>
          <w:rFonts w:ascii="Times New Roman" w:eastAsia="Times New Roman" w:hAnsi="Times New Roman" w:cs="Times New Roman"/>
          <w:i/>
          <w:noProof/>
          <w:color w:val="000000"/>
          <w:sz w:val="24"/>
          <w:szCs w:val="24"/>
        </w:rPr>
      </w:pPr>
      <w:r w:rsidRPr="004660EA">
        <w:rPr>
          <w:rFonts w:ascii="Times New Roman" w:eastAsia="Times New Roman" w:hAnsi="Times New Roman" w:cs="Times New Roman"/>
          <w:b/>
          <w:i/>
          <w:noProof/>
          <w:color w:val="000000"/>
          <w:sz w:val="24"/>
          <w:szCs w:val="24"/>
        </w:rPr>
        <w:t>Karsten Geier</w:t>
      </w:r>
      <w:r w:rsidRPr="004660EA">
        <w:rPr>
          <w:rFonts w:ascii="Times New Roman" w:eastAsia="Times New Roman" w:hAnsi="Times New Roman" w:cs="Times New Roman"/>
          <w:i/>
          <w:noProof/>
          <w:color w:val="000000"/>
          <w:sz w:val="24"/>
          <w:szCs w:val="24"/>
        </w:rPr>
        <w:t>, EU Mission to the United Nations</w:t>
      </w:r>
    </w:p>
    <w:p w:rsidR="004660EA" w:rsidRPr="004660EA" w:rsidRDefault="004660EA" w:rsidP="004660EA">
      <w:pPr>
        <w:shd w:val="clear" w:color="auto" w:fill="FFFFFF"/>
        <w:spacing w:after="0" w:line="240" w:lineRule="auto"/>
        <w:ind w:left="720"/>
        <w:textAlignment w:val="top"/>
        <w:rPr>
          <w:rFonts w:ascii="Times New Roman" w:eastAsia="Times New Roman" w:hAnsi="Times New Roman" w:cs="Times New Roman"/>
          <w:color w:val="000000"/>
          <w:sz w:val="24"/>
          <w:szCs w:val="24"/>
        </w:rPr>
      </w:pPr>
    </w:p>
    <w:p w:rsidR="004660EA" w:rsidRPr="004660EA" w:rsidRDefault="004660EA" w:rsidP="004660EA">
      <w:pPr>
        <w:numPr>
          <w:ilvl w:val="0"/>
          <w:numId w:val="7"/>
        </w:numPr>
        <w:shd w:val="clear" w:color="auto" w:fill="FFFFFF"/>
        <w:spacing w:after="0" w:line="384" w:lineRule="atLeast"/>
        <w:textAlignment w:val="top"/>
        <w:rPr>
          <w:rFonts w:ascii="Helvetica" w:eastAsia="Times New Roman" w:hAnsi="Helvetica" w:cs="Times New Roman"/>
          <w:color w:val="000000"/>
          <w:sz w:val="24"/>
          <w:szCs w:val="24"/>
        </w:rPr>
      </w:pPr>
      <w:r w:rsidRPr="004660EA">
        <w:rPr>
          <w:rFonts w:ascii="Times New Roman" w:eastAsia="Times New Roman" w:hAnsi="Times New Roman" w:cs="Times New Roman"/>
          <w:b/>
          <w:iCs/>
          <w:noProof/>
          <w:color w:val="000000"/>
          <w:sz w:val="24"/>
          <w:szCs w:val="24"/>
        </w:rPr>
        <w:t>Prospects for Preventing Conflict and Managing International Crises</w:t>
      </w:r>
    </w:p>
    <w:p w:rsidR="004660EA" w:rsidRDefault="004660EA" w:rsidP="004660EA">
      <w:pPr>
        <w:shd w:val="clear" w:color="auto" w:fill="FFFFFF"/>
        <w:spacing w:after="0" w:line="240" w:lineRule="auto"/>
        <w:ind w:left="720"/>
        <w:textAlignment w:val="top"/>
        <w:rPr>
          <w:rFonts w:ascii="Cambria" w:eastAsia="Times New Roman" w:hAnsi="Cambria" w:cs="Times New Roman"/>
          <w:bCs/>
          <w:i/>
          <w:iCs/>
          <w:color w:val="000000"/>
          <w:sz w:val="24"/>
          <w:szCs w:val="24"/>
        </w:rPr>
      </w:pPr>
      <w:r w:rsidRPr="004660EA">
        <w:rPr>
          <w:rFonts w:ascii="Cambria" w:eastAsia="Times New Roman" w:hAnsi="Cambria" w:cs="Times New Roman"/>
          <w:b/>
          <w:bCs/>
          <w:i/>
          <w:color w:val="000000"/>
          <w:sz w:val="24"/>
          <w:szCs w:val="24"/>
        </w:rPr>
        <w:t xml:space="preserve">P. Terrence </w:t>
      </w:r>
      <w:proofErr w:type="spellStart"/>
      <w:r w:rsidRPr="004660EA">
        <w:rPr>
          <w:rFonts w:ascii="Cambria" w:eastAsia="Times New Roman" w:hAnsi="Cambria" w:cs="Times New Roman"/>
          <w:b/>
          <w:bCs/>
          <w:i/>
          <w:color w:val="000000"/>
          <w:sz w:val="24"/>
          <w:szCs w:val="24"/>
        </w:rPr>
        <w:t>Hopmann</w:t>
      </w:r>
      <w:proofErr w:type="spellEnd"/>
      <w:r w:rsidRPr="004660EA">
        <w:rPr>
          <w:rFonts w:ascii="Cambria" w:eastAsia="Times New Roman" w:hAnsi="Cambria" w:cs="Times New Roman"/>
          <w:bCs/>
          <w:color w:val="000000"/>
          <w:sz w:val="24"/>
          <w:szCs w:val="24"/>
        </w:rPr>
        <w:t xml:space="preserve">, </w:t>
      </w:r>
      <w:r w:rsidRPr="004660EA">
        <w:rPr>
          <w:rFonts w:ascii="Cambria" w:eastAsia="Times New Roman" w:hAnsi="Cambria" w:cs="Times New Roman"/>
          <w:bCs/>
          <w:i/>
          <w:iCs/>
          <w:color w:val="000000"/>
          <w:sz w:val="24"/>
          <w:szCs w:val="24"/>
        </w:rPr>
        <w:t>SAIS Professor of International Relations and Director of the Conflict Management Program</w:t>
      </w:r>
    </w:p>
    <w:p w:rsidR="004660EA" w:rsidRDefault="004660EA" w:rsidP="004660EA">
      <w:pPr>
        <w:shd w:val="clear" w:color="auto" w:fill="FFFFFF"/>
        <w:spacing w:after="0" w:line="240" w:lineRule="auto"/>
        <w:ind w:left="720"/>
        <w:textAlignment w:val="top"/>
        <w:rPr>
          <w:rFonts w:ascii="Times New Roman" w:eastAsia="Times New Roman" w:hAnsi="Times New Roman" w:cs="Times New Roman"/>
          <w:color w:val="000000"/>
          <w:sz w:val="24"/>
          <w:szCs w:val="24"/>
        </w:rPr>
      </w:pPr>
    </w:p>
    <w:p w:rsidR="004660EA" w:rsidRPr="004660EA" w:rsidRDefault="004660EA" w:rsidP="004660EA">
      <w:pPr>
        <w:shd w:val="clear" w:color="auto" w:fill="FFFFFF"/>
        <w:spacing w:after="0" w:line="240" w:lineRule="auto"/>
        <w:ind w:left="720"/>
        <w:textAlignment w:val="top"/>
        <w:rPr>
          <w:rFonts w:ascii="Times New Roman" w:eastAsia="Times New Roman" w:hAnsi="Times New Roman" w:cs="Times New Roman"/>
          <w:color w:val="000000"/>
          <w:sz w:val="24"/>
          <w:szCs w:val="24"/>
        </w:rPr>
      </w:pPr>
    </w:p>
    <w:p w:rsidR="004660EA" w:rsidRPr="004660EA" w:rsidRDefault="004660EA" w:rsidP="004660EA">
      <w:pPr>
        <w:shd w:val="clear" w:color="auto" w:fill="FFFFFF"/>
        <w:spacing w:after="0" w:line="240" w:lineRule="auto"/>
        <w:ind w:left="720"/>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color w:val="000000"/>
          <w:sz w:val="24"/>
          <w:szCs w:val="24"/>
        </w:rPr>
        <w:t> </w:t>
      </w:r>
    </w:p>
    <w:p w:rsidR="004660EA" w:rsidRPr="004660EA" w:rsidRDefault="004660EA" w:rsidP="004660EA">
      <w:pPr>
        <w:shd w:val="clear" w:color="auto" w:fill="FFFFFF"/>
        <w:spacing w:line="240" w:lineRule="auto"/>
        <w:textAlignment w:val="top"/>
        <w:rPr>
          <w:rFonts w:ascii="Times New Roman" w:eastAsia="Times New Roman" w:hAnsi="Times New Roman" w:cs="Times New Roman"/>
          <w:color w:val="000000"/>
          <w:sz w:val="24"/>
          <w:szCs w:val="24"/>
        </w:rPr>
      </w:pPr>
      <w:r w:rsidRPr="004660EA">
        <w:rPr>
          <w:rFonts w:ascii="Times New Roman" w:eastAsia="Times New Roman" w:hAnsi="Times New Roman" w:cs="Times New Roman"/>
          <w:b/>
          <w:noProof/>
          <w:color w:val="000000"/>
          <w:sz w:val="24"/>
          <w:szCs w:val="24"/>
        </w:rPr>
        <w:t>12.30 Conclusion and Buffet Lunch</w:t>
      </w:r>
    </w:p>
    <w:p w:rsidR="007479F4" w:rsidRDefault="004660EA">
      <w:r>
        <w:t>*author/invited</w:t>
      </w:r>
    </w:p>
    <w:sectPr w:rsidR="007479F4" w:rsidSect="004660EA">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0A7"/>
    <w:multiLevelType w:val="multilevel"/>
    <w:tmpl w:val="3E76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C620DF"/>
    <w:multiLevelType w:val="multilevel"/>
    <w:tmpl w:val="6420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BC70C9"/>
    <w:multiLevelType w:val="multilevel"/>
    <w:tmpl w:val="400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E51216"/>
    <w:multiLevelType w:val="multilevel"/>
    <w:tmpl w:val="32E6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38077F"/>
    <w:multiLevelType w:val="multilevel"/>
    <w:tmpl w:val="A1C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AE7D9D"/>
    <w:multiLevelType w:val="multilevel"/>
    <w:tmpl w:val="7DBA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1A7137"/>
    <w:multiLevelType w:val="multilevel"/>
    <w:tmpl w:val="5A14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60EA"/>
    <w:rsid w:val="002F4D03"/>
    <w:rsid w:val="004660EA"/>
    <w:rsid w:val="004738AF"/>
    <w:rsid w:val="00E76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0EA"/>
    <w:rPr>
      <w:b/>
      <w:bCs/>
    </w:rPr>
  </w:style>
  <w:style w:type="paragraph" w:styleId="NormalWeb">
    <w:name w:val="Normal (Web)"/>
    <w:basedOn w:val="Normal"/>
    <w:uiPriority w:val="99"/>
    <w:semiHidden/>
    <w:unhideWhenUsed/>
    <w:rsid w:val="004660E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0EA"/>
    <w:rPr>
      <w:i/>
      <w:iCs/>
    </w:rPr>
  </w:style>
  <w:style w:type="paragraph" w:styleId="BalloonText">
    <w:name w:val="Balloon Text"/>
    <w:basedOn w:val="Normal"/>
    <w:link w:val="BalloonTextChar"/>
    <w:uiPriority w:val="99"/>
    <w:semiHidden/>
    <w:unhideWhenUsed/>
    <w:rsid w:val="00466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643706">
      <w:bodyDiv w:val="1"/>
      <w:marLeft w:val="0"/>
      <w:marRight w:val="0"/>
      <w:marTop w:val="0"/>
      <w:marBottom w:val="0"/>
      <w:divBdr>
        <w:top w:val="none" w:sz="0" w:space="0" w:color="auto"/>
        <w:left w:val="none" w:sz="0" w:space="0" w:color="auto"/>
        <w:bottom w:val="none" w:sz="0" w:space="0" w:color="auto"/>
        <w:right w:val="none" w:sz="0" w:space="0" w:color="auto"/>
      </w:divBdr>
      <w:divsChild>
        <w:div w:id="404958151">
          <w:marLeft w:val="0"/>
          <w:marRight w:val="0"/>
          <w:marTop w:val="0"/>
          <w:marBottom w:val="0"/>
          <w:divBdr>
            <w:top w:val="none" w:sz="0" w:space="0" w:color="auto"/>
            <w:left w:val="none" w:sz="0" w:space="0" w:color="auto"/>
            <w:bottom w:val="none" w:sz="0" w:space="0" w:color="auto"/>
            <w:right w:val="none" w:sz="0" w:space="0" w:color="auto"/>
          </w:divBdr>
          <w:divsChild>
            <w:div w:id="2042781276">
              <w:marLeft w:val="0"/>
              <w:marRight w:val="0"/>
              <w:marTop w:val="100"/>
              <w:marBottom w:val="100"/>
              <w:divBdr>
                <w:top w:val="none" w:sz="0" w:space="0" w:color="auto"/>
                <w:left w:val="none" w:sz="0" w:space="0" w:color="auto"/>
                <w:bottom w:val="none" w:sz="0" w:space="0" w:color="auto"/>
                <w:right w:val="none" w:sz="0" w:space="0" w:color="auto"/>
              </w:divBdr>
              <w:divsChild>
                <w:div w:id="649287406">
                  <w:marLeft w:val="0"/>
                  <w:marRight w:val="0"/>
                  <w:marTop w:val="0"/>
                  <w:marBottom w:val="0"/>
                  <w:divBdr>
                    <w:top w:val="none" w:sz="0" w:space="0" w:color="auto"/>
                    <w:left w:val="none" w:sz="0" w:space="0" w:color="auto"/>
                    <w:bottom w:val="none" w:sz="0" w:space="0" w:color="auto"/>
                    <w:right w:val="none" w:sz="0" w:space="0" w:color="auto"/>
                  </w:divBdr>
                  <w:divsChild>
                    <w:div w:id="1489128758">
                      <w:marLeft w:val="0"/>
                      <w:marRight w:val="0"/>
                      <w:marTop w:val="0"/>
                      <w:marBottom w:val="520"/>
                      <w:divBdr>
                        <w:top w:val="none" w:sz="0" w:space="0" w:color="auto"/>
                        <w:left w:val="none" w:sz="0" w:space="0" w:color="auto"/>
                        <w:bottom w:val="none" w:sz="0" w:space="0" w:color="auto"/>
                        <w:right w:val="none" w:sz="0" w:space="0" w:color="auto"/>
                      </w:divBdr>
                      <w:divsChild>
                        <w:div w:id="741223636">
                          <w:marLeft w:val="0"/>
                          <w:marRight w:val="0"/>
                          <w:marTop w:val="0"/>
                          <w:marBottom w:val="0"/>
                          <w:divBdr>
                            <w:top w:val="single" w:sz="8" w:space="13" w:color="D5D5D3"/>
                            <w:left w:val="single" w:sz="8" w:space="14" w:color="D5D5D3"/>
                            <w:bottom w:val="single" w:sz="8" w:space="13" w:color="D5D5D3"/>
                            <w:right w:val="single" w:sz="8" w:space="14" w:color="D5D5D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E2EF-2EE8-4C8F-B52D-12543994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2373</Characters>
  <Application>Microsoft Office Word</Application>
  <DocSecurity>0</DocSecurity>
  <Lines>19</Lines>
  <Paragraphs>5</Paragraphs>
  <ScaleCrop>false</ScaleCrop>
  <Company>Johns Hopkins University-SAIS</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2011-12-13T16:32:00Z</dcterms:created>
  <dcterms:modified xsi:type="dcterms:W3CDTF">2011-12-13T16:36:00Z</dcterms:modified>
</cp:coreProperties>
</file>