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F4" w:rsidRPr="00C01BAB" w:rsidRDefault="004F4780" w:rsidP="00C01BAB">
      <w:pPr>
        <w:jc w:val="center"/>
        <w:rPr>
          <w:rFonts w:ascii="Garamond" w:hAnsi="Garamond"/>
        </w:rPr>
      </w:pPr>
      <w:r w:rsidRPr="00C01BAB">
        <w:rPr>
          <w:rFonts w:ascii="Garamond" w:hAnsi="Garamond"/>
        </w:rPr>
        <w:t>The Center for Transatlantic Relations</w:t>
      </w:r>
    </w:p>
    <w:p w:rsidR="004F4780" w:rsidRPr="00C01BAB" w:rsidRDefault="004F4780" w:rsidP="00C01BAB">
      <w:pPr>
        <w:jc w:val="center"/>
        <w:rPr>
          <w:rFonts w:ascii="Garamond" w:hAnsi="Garamond"/>
        </w:rPr>
      </w:pPr>
      <w:r w:rsidRPr="00C01BAB">
        <w:rPr>
          <w:rFonts w:ascii="Garamond" w:hAnsi="Garamond"/>
        </w:rPr>
        <w:t>EU Center for Excellence</w:t>
      </w:r>
    </w:p>
    <w:p w:rsidR="004F4780" w:rsidRPr="00C01BAB" w:rsidRDefault="004F4780" w:rsidP="00C01BAB">
      <w:pPr>
        <w:jc w:val="center"/>
        <w:rPr>
          <w:rFonts w:ascii="Garamond" w:hAnsi="Garamond"/>
        </w:rPr>
      </w:pPr>
      <w:r w:rsidRPr="00C01BAB">
        <w:rPr>
          <w:rFonts w:ascii="Garamond" w:hAnsi="Garamond"/>
        </w:rPr>
        <w:t>SAIS—Johns Hopkins University</w:t>
      </w:r>
      <w:r w:rsidR="00C01BAB" w:rsidRPr="00C01BAB">
        <w:rPr>
          <w:rFonts w:ascii="Garamond" w:hAnsi="Garamond"/>
        </w:rPr>
        <w:br w:type="column"/>
      </w:r>
    </w:p>
    <w:p w:rsidR="004F4780" w:rsidRPr="00C01BAB" w:rsidRDefault="00C01BAB" w:rsidP="00C01BAB">
      <w:pPr>
        <w:jc w:val="center"/>
        <w:rPr>
          <w:rFonts w:ascii="Garamond" w:hAnsi="Garamond"/>
        </w:rPr>
      </w:pPr>
      <w:r w:rsidRPr="00C01BAB">
        <w:rPr>
          <w:rFonts w:ascii="Garamond" w:hAnsi="Garamond"/>
        </w:rPr>
        <w:t>T</w:t>
      </w:r>
      <w:r w:rsidR="004F4780" w:rsidRPr="00C01BAB">
        <w:rPr>
          <w:rFonts w:ascii="Garamond" w:hAnsi="Garamond"/>
        </w:rPr>
        <w:t>he Embassy of France in the United States</w:t>
      </w:r>
    </w:p>
    <w:p w:rsidR="00C01BAB" w:rsidRPr="00C01BAB" w:rsidRDefault="00C01BAB" w:rsidP="00C01BAB">
      <w:pPr>
        <w:jc w:val="center"/>
        <w:rPr>
          <w:rFonts w:ascii="Garamond" w:hAnsi="Garamond"/>
        </w:rPr>
        <w:sectPr w:rsidR="00C01BAB" w:rsidRPr="00C01BAB" w:rsidSect="00C01BAB">
          <w:pgSz w:w="12240" w:h="15840"/>
          <w:pgMar w:top="1440" w:right="1440" w:bottom="1440" w:left="1440" w:header="720" w:footer="720" w:gutter="0"/>
          <w:cols w:num="2" w:space="720"/>
          <w:docGrid w:linePitch="360"/>
        </w:sectPr>
      </w:pPr>
    </w:p>
    <w:p w:rsidR="004F4780" w:rsidRPr="00C01BAB" w:rsidRDefault="004F4780" w:rsidP="00C01BAB">
      <w:pPr>
        <w:jc w:val="center"/>
        <w:rPr>
          <w:rFonts w:ascii="Garamond" w:hAnsi="Garamond"/>
        </w:rPr>
      </w:pPr>
    </w:p>
    <w:p w:rsidR="004F4780" w:rsidRPr="00C01BAB" w:rsidRDefault="004F4780" w:rsidP="00C01BAB">
      <w:pPr>
        <w:jc w:val="center"/>
        <w:rPr>
          <w:rFonts w:ascii="Garamond" w:hAnsi="Garamond"/>
        </w:rPr>
      </w:pPr>
      <w:r w:rsidRPr="00C01BAB">
        <w:rPr>
          <w:rFonts w:ascii="Garamond" w:hAnsi="Garamond"/>
        </w:rPr>
        <w:t>Cordially invite you to</w:t>
      </w:r>
    </w:p>
    <w:p w:rsidR="004F4780" w:rsidRPr="00C01BAB" w:rsidRDefault="004F4780" w:rsidP="00C01BAB">
      <w:pPr>
        <w:jc w:val="center"/>
        <w:rPr>
          <w:rFonts w:ascii="Garamond" w:hAnsi="Garamond"/>
        </w:rPr>
      </w:pPr>
    </w:p>
    <w:p w:rsidR="004F4780" w:rsidRPr="00C01BAB" w:rsidRDefault="004F4780" w:rsidP="00C01BAB">
      <w:pPr>
        <w:jc w:val="center"/>
        <w:rPr>
          <w:rFonts w:ascii="Garamond" w:hAnsi="Garamond" w:cs="Arial"/>
          <w:b/>
          <w:sz w:val="40"/>
          <w:szCs w:val="40"/>
        </w:rPr>
      </w:pPr>
      <w:r w:rsidRPr="00C01BAB">
        <w:rPr>
          <w:rFonts w:ascii="Garamond" w:hAnsi="Garamond"/>
          <w:b/>
          <w:sz w:val="40"/>
          <w:szCs w:val="40"/>
        </w:rPr>
        <w:t>“</w:t>
      </w:r>
      <w:r w:rsidRPr="00C01BAB">
        <w:rPr>
          <w:rFonts w:ascii="Garamond" w:hAnsi="Garamond" w:cs="Arial"/>
          <w:b/>
          <w:sz w:val="40"/>
          <w:szCs w:val="40"/>
        </w:rPr>
        <w:t>Global Reach: Innovative Communication for a New Diplomacy”</w:t>
      </w:r>
    </w:p>
    <w:p w:rsidR="004F4780" w:rsidRPr="00C01BAB" w:rsidRDefault="004F4780" w:rsidP="00C01BAB">
      <w:pPr>
        <w:jc w:val="center"/>
        <w:rPr>
          <w:rFonts w:ascii="Garamond" w:hAnsi="Garamond" w:cs="Arial"/>
          <w:b/>
          <w:sz w:val="40"/>
          <w:szCs w:val="40"/>
        </w:rPr>
      </w:pPr>
    </w:p>
    <w:p w:rsidR="004F4780" w:rsidRPr="00C01BAB" w:rsidRDefault="00C01BAB" w:rsidP="00C01BAB">
      <w:pPr>
        <w:jc w:val="center"/>
        <w:rPr>
          <w:rFonts w:ascii="Garamond" w:hAnsi="Garamond" w:cs="Arial"/>
          <w:b/>
          <w:sz w:val="52"/>
          <w:szCs w:val="52"/>
        </w:rPr>
      </w:pPr>
      <w:proofErr w:type="gramStart"/>
      <w:r>
        <w:rPr>
          <w:rFonts w:ascii="Garamond" w:hAnsi="Garamond" w:cs="Arial"/>
          <w:b/>
          <w:sz w:val="40"/>
          <w:szCs w:val="40"/>
        </w:rPr>
        <w:t>w</w:t>
      </w:r>
      <w:r w:rsidR="004F4780" w:rsidRPr="00C01BAB">
        <w:rPr>
          <w:rFonts w:ascii="Garamond" w:hAnsi="Garamond" w:cs="Arial"/>
          <w:b/>
          <w:sz w:val="40"/>
          <w:szCs w:val="40"/>
        </w:rPr>
        <w:t>ith</w:t>
      </w:r>
      <w:proofErr w:type="gramEnd"/>
      <w:r w:rsidR="004F4780" w:rsidRPr="00C01BAB">
        <w:rPr>
          <w:rFonts w:ascii="Garamond" w:hAnsi="Garamond" w:cs="Arial"/>
          <w:b/>
          <w:sz w:val="40"/>
          <w:szCs w:val="40"/>
        </w:rPr>
        <w:t xml:space="preserve"> </w:t>
      </w:r>
      <w:r w:rsidR="004F4780" w:rsidRPr="00C01BAB">
        <w:rPr>
          <w:rFonts w:ascii="Garamond" w:hAnsi="Garamond" w:cs="Arial"/>
          <w:b/>
          <w:sz w:val="52"/>
          <w:szCs w:val="52"/>
        </w:rPr>
        <w:t>Bernard Valero</w:t>
      </w:r>
    </w:p>
    <w:p w:rsidR="00C01BAB" w:rsidRPr="00C01BAB" w:rsidRDefault="00C01BAB" w:rsidP="00C01BAB">
      <w:pPr>
        <w:jc w:val="center"/>
        <w:rPr>
          <w:rFonts w:ascii="Garamond" w:hAnsi="Garamond"/>
          <w:b/>
          <w:lang w:val="en-GB"/>
        </w:rPr>
      </w:pPr>
      <w:r w:rsidRPr="00C01BAB">
        <w:rPr>
          <w:rFonts w:ascii="Garamond" w:hAnsi="Garamond"/>
          <w:b/>
          <w:lang w:val="en-GB"/>
        </w:rPr>
        <w:t>Spokesman, Head of the Press and Communication Office,</w:t>
      </w:r>
    </w:p>
    <w:p w:rsidR="00C01BAB" w:rsidRPr="00C01BAB" w:rsidRDefault="00C01BAB" w:rsidP="00C01BAB">
      <w:pPr>
        <w:jc w:val="center"/>
        <w:rPr>
          <w:rFonts w:ascii="Garamond" w:hAnsi="Garamond"/>
          <w:b/>
        </w:rPr>
      </w:pPr>
      <w:r w:rsidRPr="00C01BAB">
        <w:rPr>
          <w:rFonts w:ascii="Garamond" w:hAnsi="Garamond"/>
          <w:b/>
          <w:lang w:val="en-GB"/>
        </w:rPr>
        <w:t>Ministry of Foreign and European Affairs, Embassy of France</w:t>
      </w:r>
    </w:p>
    <w:p w:rsidR="004F4780" w:rsidRPr="00C01BAB" w:rsidRDefault="004F4780" w:rsidP="00C01BAB">
      <w:pPr>
        <w:jc w:val="center"/>
        <w:rPr>
          <w:rFonts w:ascii="Garamond" w:hAnsi="Garamond" w:cs="Arial"/>
          <w:sz w:val="20"/>
          <w:szCs w:val="20"/>
        </w:rPr>
      </w:pPr>
    </w:p>
    <w:p w:rsidR="004F4780" w:rsidRPr="00C01BAB" w:rsidRDefault="00C01BAB" w:rsidP="00C01BAB">
      <w:pPr>
        <w:jc w:val="center"/>
        <w:rPr>
          <w:rFonts w:ascii="Garamond" w:hAnsi="Garamond" w:cs="Arial"/>
          <w:sz w:val="20"/>
          <w:szCs w:val="20"/>
        </w:rPr>
      </w:pPr>
      <w:r w:rsidRPr="00C01BAB">
        <w:rPr>
          <w:rFonts w:ascii="Garamond" w:hAnsi="Garamond"/>
          <w:noProof/>
        </w:rPr>
        <w:drawing>
          <wp:inline distT="0" distB="0" distL="0" distR="0">
            <wp:extent cx="1971675" cy="2962275"/>
            <wp:effectExtent l="19050" t="19050" r="28575" b="28575"/>
            <wp:docPr id="1" name="Picture 1" descr="Portrait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B"/>
                    <pic:cNvPicPr>
                      <a:picLocks noChangeAspect="1" noChangeArrowheads="1"/>
                    </pic:cNvPicPr>
                  </pic:nvPicPr>
                  <pic:blipFill>
                    <a:blip r:embed="rId4"/>
                    <a:srcRect/>
                    <a:stretch>
                      <a:fillRect/>
                    </a:stretch>
                  </pic:blipFill>
                  <pic:spPr bwMode="auto">
                    <a:xfrm>
                      <a:off x="0" y="0"/>
                      <a:ext cx="1971675" cy="2962275"/>
                    </a:xfrm>
                    <a:prstGeom prst="rect">
                      <a:avLst/>
                    </a:prstGeom>
                    <a:solidFill>
                      <a:srgbClr val="000000">
                        <a:shade val="95000"/>
                      </a:srgbClr>
                    </a:solidFill>
                    <a:ln w="3175" cap="sq">
                      <a:solidFill>
                        <a:schemeClr val="tx1"/>
                      </a:solidFill>
                      <a:miter lim="800000"/>
                    </a:ln>
                    <a:effectLst>
                      <a:outerShdw sx="1000" sy="1000" algn="bl" rotWithShape="0">
                        <a:srgbClr val="000000"/>
                      </a:outerShdw>
                    </a:effectLst>
                  </pic:spPr>
                </pic:pic>
              </a:graphicData>
            </a:graphic>
          </wp:inline>
        </w:drawing>
      </w:r>
    </w:p>
    <w:p w:rsidR="00C01BAB" w:rsidRPr="00C01BAB" w:rsidRDefault="00C01BAB" w:rsidP="00C01BAB">
      <w:pPr>
        <w:jc w:val="center"/>
        <w:rPr>
          <w:rFonts w:ascii="Garamond" w:hAnsi="Garamond" w:cs="Arial"/>
          <w:sz w:val="20"/>
          <w:szCs w:val="20"/>
        </w:rPr>
      </w:pPr>
    </w:p>
    <w:p w:rsidR="00C01BAB" w:rsidRPr="00B22F98" w:rsidRDefault="00B22F98" w:rsidP="00C01BAB">
      <w:pPr>
        <w:jc w:val="center"/>
        <w:rPr>
          <w:rFonts w:ascii="Garamond" w:hAnsi="Garamond" w:cs="Arial"/>
          <w:sz w:val="32"/>
          <w:szCs w:val="32"/>
        </w:rPr>
      </w:pPr>
      <w:r>
        <w:rPr>
          <w:rFonts w:ascii="Garamond" w:hAnsi="Garamond" w:cs="Arial"/>
          <w:sz w:val="32"/>
          <w:szCs w:val="32"/>
        </w:rPr>
        <w:t>Introduction by Amb.</w:t>
      </w:r>
      <w:r w:rsidRPr="00B22F98">
        <w:rPr>
          <w:rFonts w:ascii="Garamond" w:hAnsi="Garamond" w:cs="Arial"/>
          <w:sz w:val="32"/>
          <w:szCs w:val="32"/>
        </w:rPr>
        <w:t xml:space="preserve"> Andras Simonyi, </w:t>
      </w:r>
      <w:r w:rsidRPr="00B22F98">
        <w:rPr>
          <w:rFonts w:ascii="Garamond" w:hAnsi="Garamond" w:cs="Arial"/>
          <w:sz w:val="32"/>
          <w:szCs w:val="32"/>
        </w:rPr>
        <w:br/>
        <w:t>Managing Director, Center for Transatlantic Relations</w:t>
      </w:r>
    </w:p>
    <w:p w:rsidR="00B22F98" w:rsidRDefault="00B22F98" w:rsidP="00C01BAB">
      <w:pPr>
        <w:jc w:val="center"/>
        <w:rPr>
          <w:rFonts w:ascii="Garamond" w:hAnsi="Garamond" w:cs="Arial"/>
          <w:sz w:val="20"/>
          <w:szCs w:val="20"/>
        </w:rPr>
      </w:pPr>
    </w:p>
    <w:p w:rsidR="00B22F98" w:rsidRPr="00C01BAB" w:rsidRDefault="00B22F98" w:rsidP="00C01BAB">
      <w:pPr>
        <w:jc w:val="center"/>
        <w:rPr>
          <w:rFonts w:ascii="Garamond" w:hAnsi="Garamond" w:cs="Arial"/>
          <w:sz w:val="20"/>
          <w:szCs w:val="20"/>
        </w:rPr>
      </w:pPr>
    </w:p>
    <w:p w:rsidR="00C01BAB" w:rsidRPr="00C01BAB" w:rsidRDefault="00C01BAB" w:rsidP="00C01BAB">
      <w:pPr>
        <w:jc w:val="center"/>
        <w:rPr>
          <w:rFonts w:ascii="Garamond" w:hAnsi="Garamond" w:cs="Arial"/>
          <w:b/>
          <w:sz w:val="40"/>
          <w:szCs w:val="40"/>
        </w:rPr>
      </w:pPr>
      <w:r w:rsidRPr="00C01BAB">
        <w:rPr>
          <w:rFonts w:ascii="Garamond" w:hAnsi="Garamond" w:cs="Arial"/>
          <w:b/>
          <w:sz w:val="40"/>
          <w:szCs w:val="40"/>
        </w:rPr>
        <w:t>Thursday, February 23, 2012</w:t>
      </w:r>
      <w:r>
        <w:rPr>
          <w:rFonts w:ascii="Garamond" w:hAnsi="Garamond" w:cs="Arial"/>
          <w:b/>
          <w:sz w:val="40"/>
          <w:szCs w:val="40"/>
        </w:rPr>
        <w:t xml:space="preserve">  </w:t>
      </w:r>
      <w:r>
        <w:rPr>
          <w:rFonts w:ascii="Garamond" w:hAnsi="Garamond" w:cs="Arial"/>
          <w:b/>
          <w:sz w:val="40"/>
          <w:szCs w:val="40"/>
        </w:rPr>
        <w:tab/>
      </w:r>
      <w:r>
        <w:rPr>
          <w:rFonts w:ascii="Garamond" w:hAnsi="Garamond" w:cs="Arial"/>
          <w:b/>
          <w:sz w:val="40"/>
          <w:szCs w:val="40"/>
        </w:rPr>
        <w:tab/>
      </w:r>
      <w:r w:rsidRPr="00C01BAB">
        <w:rPr>
          <w:rFonts w:ascii="Garamond" w:hAnsi="Garamond" w:cs="Arial"/>
          <w:b/>
          <w:sz w:val="40"/>
          <w:szCs w:val="40"/>
        </w:rPr>
        <w:t>10:30 am–12:00 pm</w:t>
      </w:r>
    </w:p>
    <w:p w:rsidR="00C01BAB" w:rsidRPr="00C01BAB" w:rsidRDefault="00C01BAB" w:rsidP="00C01BAB">
      <w:pPr>
        <w:jc w:val="center"/>
        <w:rPr>
          <w:rFonts w:ascii="Garamond" w:hAnsi="Garamond" w:cs="Arial"/>
          <w:b/>
          <w:sz w:val="40"/>
          <w:szCs w:val="40"/>
        </w:rPr>
      </w:pPr>
      <w:r w:rsidRPr="00C01BAB">
        <w:rPr>
          <w:rFonts w:ascii="Garamond" w:hAnsi="Garamond" w:cs="Arial"/>
          <w:b/>
          <w:sz w:val="40"/>
          <w:szCs w:val="40"/>
        </w:rPr>
        <w:t>Room 500</w:t>
      </w:r>
    </w:p>
    <w:p w:rsidR="00C01BAB" w:rsidRPr="00C01BAB" w:rsidRDefault="00C01BAB" w:rsidP="00C01BAB">
      <w:pPr>
        <w:jc w:val="center"/>
        <w:rPr>
          <w:rFonts w:ascii="Garamond" w:hAnsi="Garamond" w:cs="Arial"/>
          <w:b/>
          <w:sz w:val="40"/>
          <w:szCs w:val="40"/>
        </w:rPr>
      </w:pPr>
      <w:r w:rsidRPr="00C01BAB">
        <w:rPr>
          <w:rFonts w:ascii="Garamond" w:hAnsi="Garamond" w:cs="Arial"/>
          <w:b/>
          <w:sz w:val="40"/>
          <w:szCs w:val="40"/>
        </w:rPr>
        <w:t>1717 Massachusetts Avenue, NW</w:t>
      </w:r>
    </w:p>
    <w:p w:rsidR="00C01BAB" w:rsidRPr="00C01BAB" w:rsidRDefault="00C01BAB" w:rsidP="00C01BAB">
      <w:pPr>
        <w:jc w:val="center"/>
        <w:rPr>
          <w:rFonts w:ascii="Garamond" w:hAnsi="Garamond" w:cs="Arial"/>
          <w:b/>
          <w:sz w:val="40"/>
          <w:szCs w:val="40"/>
        </w:rPr>
      </w:pPr>
      <w:r w:rsidRPr="00C01BAB">
        <w:rPr>
          <w:rFonts w:ascii="Garamond" w:hAnsi="Garamond" w:cs="Arial"/>
          <w:b/>
          <w:sz w:val="40"/>
          <w:szCs w:val="40"/>
        </w:rPr>
        <w:t>Washington, DC 20036</w:t>
      </w:r>
    </w:p>
    <w:p w:rsidR="00C01BAB" w:rsidRPr="00C01BAB" w:rsidRDefault="00C01BAB">
      <w:pPr>
        <w:rPr>
          <w:rFonts w:ascii="Garamond" w:hAnsi="Garamond" w:cs="Arial"/>
          <w:sz w:val="20"/>
          <w:szCs w:val="20"/>
        </w:rPr>
      </w:pPr>
    </w:p>
    <w:p w:rsidR="006E73BA" w:rsidRPr="006E73BA" w:rsidRDefault="006E73BA" w:rsidP="006E73BA">
      <w:pPr>
        <w:rPr>
          <w:rStyle w:val="Strong"/>
          <w:rFonts w:ascii="Garamond" w:hAnsi="Garamond" w:cs="Arial"/>
          <w:b w:val="0"/>
        </w:rPr>
      </w:pPr>
      <w:r w:rsidRPr="006E73BA">
        <w:rPr>
          <w:rStyle w:val="Strong"/>
          <w:rFonts w:ascii="Garamond" w:hAnsi="Garamond" w:cs="Arial"/>
          <w:b w:val="0"/>
        </w:rPr>
        <w:lastRenderedPageBreak/>
        <w:t xml:space="preserve">In the age of instant communication, traditional diplomacy faces systemic changes: information travels faster and wider, institutions and hierarchies lose ground to individuals and informal connections, messages that are meant for a local audience reach beyond borders. Shaping a diplomatic message is increasingly challenging, and requires, in addition to classical diplomatic skills, a specific dose of cultural awareness, the mastering of new technologies, and the urge to address not only the leadership, but also the citizens, in all their diversity. Valero will discuss how the world of diplomacy is adapting to the new media environment and what diplomats, with their experience in building inter-cultural </w:t>
      </w:r>
      <w:proofErr w:type="gramStart"/>
      <w:r>
        <w:rPr>
          <w:rStyle w:val="Strong"/>
          <w:rFonts w:ascii="Garamond" w:hAnsi="Garamond" w:cs="Arial"/>
          <w:b w:val="0"/>
        </w:rPr>
        <w:t>bridges,</w:t>
      </w:r>
      <w:proofErr w:type="gramEnd"/>
      <w:r w:rsidRPr="006E73BA">
        <w:rPr>
          <w:rStyle w:val="Strong"/>
          <w:rFonts w:ascii="Garamond" w:hAnsi="Garamond" w:cs="Arial"/>
          <w:b w:val="0"/>
        </w:rPr>
        <w:t xml:space="preserve"> can bring to the world digital community.  </w:t>
      </w:r>
    </w:p>
    <w:p w:rsidR="006E73BA" w:rsidRDefault="006E73BA" w:rsidP="006E73BA"/>
    <w:p w:rsidR="00C01BAB" w:rsidRPr="00C01BAB" w:rsidRDefault="00C01BAB" w:rsidP="00C01BAB">
      <w:pPr>
        <w:jc w:val="both"/>
        <w:rPr>
          <w:rFonts w:ascii="Garamond" w:hAnsi="Garamond"/>
        </w:rPr>
      </w:pPr>
      <w:r w:rsidRPr="00C01BAB">
        <w:rPr>
          <w:rFonts w:ascii="Garamond" w:hAnsi="Garamond"/>
        </w:rPr>
        <w:t xml:space="preserve">Bernard Valero is the </w:t>
      </w:r>
      <w:r w:rsidRPr="00C01BAB">
        <w:rPr>
          <w:rFonts w:ascii="Garamond" w:hAnsi="Garamond"/>
          <w:lang w:val="en-GB"/>
        </w:rPr>
        <w:t xml:space="preserve">Spokesman and Head of the Press and Communication Office of the French </w:t>
      </w:r>
      <w:proofErr w:type="gramStart"/>
      <w:r w:rsidRPr="00C01BAB">
        <w:rPr>
          <w:rFonts w:ascii="Garamond" w:hAnsi="Garamond"/>
          <w:lang w:val="en-GB"/>
        </w:rPr>
        <w:t>Ministry of Foreign and European Affairs.</w:t>
      </w:r>
      <w:proofErr w:type="gramEnd"/>
      <w:r w:rsidRPr="00C01BAB">
        <w:rPr>
          <w:rFonts w:ascii="Garamond" w:hAnsi="Garamond"/>
          <w:lang w:val="en-GB"/>
        </w:rPr>
        <w:t xml:space="preserve"> He has held this position since September 2009. </w:t>
      </w:r>
      <w:r w:rsidRPr="00C01BAB">
        <w:rPr>
          <w:rFonts w:ascii="Garamond" w:hAnsi="Garamond"/>
        </w:rPr>
        <w:t xml:space="preserve">Prior to his current position, he served on several occasions in the Ministry’s press and communication department, first as assistant secretary for press from 1998 to 2000 and then as Deputy Director; Deputy </w:t>
      </w:r>
      <w:r w:rsidRPr="00C01BAB">
        <w:rPr>
          <w:rFonts w:ascii="Garamond" w:hAnsi="Garamond"/>
          <w:lang w:val="en-GB"/>
        </w:rPr>
        <w:t>Spokesman, from 2000 to 2003.</w:t>
      </w:r>
      <w:r w:rsidRPr="00C01BAB">
        <w:rPr>
          <w:rFonts w:ascii="Garamond" w:hAnsi="Garamond"/>
        </w:rPr>
        <w:t xml:space="preserve"> He also served as Press Counselor in Washington from 1995 to 1998.  </w:t>
      </w:r>
    </w:p>
    <w:p w:rsidR="00C01BAB" w:rsidRPr="00C01BAB" w:rsidRDefault="00C01BAB" w:rsidP="00C01BAB">
      <w:pPr>
        <w:jc w:val="both"/>
        <w:rPr>
          <w:rFonts w:ascii="Garamond" w:hAnsi="Garamond"/>
        </w:rPr>
      </w:pPr>
    </w:p>
    <w:p w:rsidR="00C01BAB" w:rsidRPr="00C01BAB" w:rsidRDefault="00C01BAB">
      <w:pPr>
        <w:rPr>
          <w:rFonts w:ascii="Garamond" w:hAnsi="Garamond"/>
        </w:rPr>
      </w:pPr>
    </w:p>
    <w:sectPr w:rsidR="00C01BAB" w:rsidRPr="00C01BAB" w:rsidSect="00C01BA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780"/>
    <w:rsid w:val="00004D42"/>
    <w:rsid w:val="000273ED"/>
    <w:rsid w:val="00090433"/>
    <w:rsid w:val="002338FD"/>
    <w:rsid w:val="002F4D03"/>
    <w:rsid w:val="00371207"/>
    <w:rsid w:val="004F4780"/>
    <w:rsid w:val="006E73BA"/>
    <w:rsid w:val="008649F3"/>
    <w:rsid w:val="00B22F98"/>
    <w:rsid w:val="00C01BAB"/>
    <w:rsid w:val="00CC643A"/>
    <w:rsid w:val="00E76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F3"/>
    <w:rPr>
      <w:sz w:val="24"/>
      <w:szCs w:val="24"/>
    </w:rPr>
  </w:style>
  <w:style w:type="paragraph" w:styleId="Heading1">
    <w:name w:val="heading 1"/>
    <w:basedOn w:val="Normal"/>
    <w:next w:val="Normal"/>
    <w:link w:val="Heading1Char"/>
    <w:qFormat/>
    <w:rsid w:val="008649F3"/>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9F3"/>
    <w:rPr>
      <w:b/>
      <w:bCs/>
      <w:sz w:val="24"/>
      <w:szCs w:val="24"/>
      <w:u w:val="single"/>
    </w:rPr>
  </w:style>
  <w:style w:type="paragraph" w:styleId="BalloonText">
    <w:name w:val="Balloon Text"/>
    <w:basedOn w:val="Normal"/>
    <w:link w:val="BalloonTextChar"/>
    <w:uiPriority w:val="99"/>
    <w:semiHidden/>
    <w:unhideWhenUsed/>
    <w:rsid w:val="00C01BAB"/>
    <w:rPr>
      <w:rFonts w:ascii="Tahoma" w:hAnsi="Tahoma" w:cs="Tahoma"/>
      <w:sz w:val="16"/>
      <w:szCs w:val="16"/>
    </w:rPr>
  </w:style>
  <w:style w:type="character" w:customStyle="1" w:styleId="BalloonTextChar">
    <w:name w:val="Balloon Text Char"/>
    <w:basedOn w:val="DefaultParagraphFont"/>
    <w:link w:val="BalloonText"/>
    <w:uiPriority w:val="99"/>
    <w:semiHidden/>
    <w:rsid w:val="00C01BAB"/>
    <w:rPr>
      <w:rFonts w:ascii="Tahoma" w:hAnsi="Tahoma" w:cs="Tahoma"/>
      <w:sz w:val="16"/>
      <w:szCs w:val="16"/>
    </w:rPr>
  </w:style>
  <w:style w:type="character" w:styleId="Strong">
    <w:name w:val="Strong"/>
    <w:basedOn w:val="DefaultParagraphFont"/>
    <w:uiPriority w:val="22"/>
    <w:qFormat/>
    <w:rsid w:val="006E73BA"/>
    <w:rPr>
      <w:b/>
      <w:bCs/>
    </w:rPr>
  </w:style>
</w:styles>
</file>

<file path=word/webSettings.xml><?xml version="1.0" encoding="utf-8"?>
<w:webSettings xmlns:r="http://schemas.openxmlformats.org/officeDocument/2006/relationships" xmlns:w="http://schemas.openxmlformats.org/wordprocessingml/2006/main">
  <w:divs>
    <w:div w:id="15808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University-SAIS</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2012-02-09T20:54:00Z</dcterms:created>
  <dcterms:modified xsi:type="dcterms:W3CDTF">2012-02-13T16:09:00Z</dcterms:modified>
</cp:coreProperties>
</file>